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97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能源与化工学院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2026-2027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学年</w:t>
      </w:r>
    </w:p>
    <w:p w14:paraId="24704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第一学期</w:t>
      </w:r>
      <w:r>
        <w:rPr>
          <w:rFonts w:hint="default" w:ascii="Times New Roman" w:hAnsi="Times New Roman" w:eastAsia="方正小标宋简体" w:cs="Times New Roman"/>
          <w:sz w:val="44"/>
          <w:szCs w:val="52"/>
          <w:lang w:val="en-US" w:eastAsia="zh-CN"/>
        </w:rPr>
        <w:t>转专业工作方案</w:t>
      </w:r>
    </w:p>
    <w:p w14:paraId="72186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A562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为调动学生的学习积极性和主动性，激发学习兴趣。根据依据《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普通高校学生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管理规定》（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教育部令第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41号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）及《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新疆理工学院转专业实施细则（修订）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新理工校发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〕63号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）文件精神，结合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院实际，制订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能源与化工学院2025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级学生转专业工作方案。</w:t>
      </w:r>
    </w:p>
    <w:p w14:paraId="5B81C41A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一、组织领导</w:t>
      </w:r>
    </w:p>
    <w:p w14:paraId="1F04E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学院成立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级学生转专业工作领导小组，负责转专业工作方案的制定、转专业工作的整体协调等，对拟转入我院的学生进行全面考核。领导小组下设办公室，办公室设在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教学服务中心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，地点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9号楼302办公室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，负责转专业工作的具体实施。</w:t>
      </w:r>
    </w:p>
    <w:p w14:paraId="2BCD9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组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苗鹏杰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能源与化工学院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院长</w:t>
      </w:r>
    </w:p>
    <w:p w14:paraId="69D4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副组长：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郭  勤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能源与化工学院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副院长</w:t>
      </w:r>
    </w:p>
    <w:p w14:paraId="45586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办公室主任：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卫智毅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能源与化工学院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教学服务中心主任</w:t>
      </w:r>
    </w:p>
    <w:p w14:paraId="1FB01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成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员：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陈华梅、王慧、张景梅、钱焕群、马彪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童德彬、马鹏</w:t>
      </w:r>
    </w:p>
    <w:p w14:paraId="6A64F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书：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陈鑫灿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、马雪琴</w:t>
      </w:r>
    </w:p>
    <w:p w14:paraId="689A2CEF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二、申请转专业对象</w:t>
      </w:r>
    </w:p>
    <w:p w14:paraId="2EF0F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转专业只限于一年级且符合基本条件的学生（我校2025级在籍、在校学生，专升本学生除外）。</w:t>
      </w:r>
    </w:p>
    <w:p w14:paraId="72E1A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转专业只有一次，不接收二次转专业学生申请。</w:t>
      </w:r>
    </w:p>
    <w:p w14:paraId="3F3BC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休学后复学的学生，若符合基本条件，可申请转专业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685D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4.申请转专业学生入学以来平均学分绩点列专业前20%，且无不及格课程记录。</w:t>
      </w:r>
    </w:p>
    <w:p w14:paraId="02DA8685">
      <w:pPr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、拟接收学生计划</w:t>
      </w:r>
    </w:p>
    <w:p w14:paraId="3C3F5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表1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：能源与化工学院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转专业拟接收学生计划表</w:t>
      </w:r>
    </w:p>
    <w:tbl>
      <w:tblPr>
        <w:tblStyle w:val="6"/>
        <w:tblW w:w="0" w:type="auto"/>
        <w:tblInd w:w="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8"/>
        <w:gridCol w:w="1642"/>
        <w:gridCol w:w="1517"/>
        <w:gridCol w:w="1291"/>
        <w:gridCol w:w="1934"/>
      </w:tblGrid>
      <w:tr w14:paraId="4F6B5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314B6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专业名称</w:t>
            </w:r>
          </w:p>
        </w:tc>
        <w:tc>
          <w:tcPr>
            <w:tcW w:w="1642" w:type="dxa"/>
            <w:vAlign w:val="center"/>
          </w:tcPr>
          <w:p w14:paraId="080A4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高考科类</w:t>
            </w:r>
          </w:p>
        </w:tc>
        <w:tc>
          <w:tcPr>
            <w:tcW w:w="1517" w:type="dxa"/>
            <w:vAlign w:val="center"/>
          </w:tcPr>
          <w:p w14:paraId="72CAC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该专业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级学生人数</w:t>
            </w:r>
          </w:p>
        </w:tc>
        <w:tc>
          <w:tcPr>
            <w:tcW w:w="1291" w:type="dxa"/>
            <w:vAlign w:val="center"/>
          </w:tcPr>
          <w:p w14:paraId="01E1F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拟接收转专业学生人数</w:t>
            </w:r>
          </w:p>
        </w:tc>
        <w:tc>
          <w:tcPr>
            <w:tcW w:w="1934" w:type="dxa"/>
            <w:vAlign w:val="center"/>
          </w:tcPr>
          <w:p w14:paraId="1D01E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联系人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/联系电话</w:t>
            </w:r>
          </w:p>
        </w:tc>
      </w:tr>
      <w:tr w14:paraId="5A54D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57F5741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能源化学工程</w:t>
            </w:r>
          </w:p>
        </w:tc>
        <w:tc>
          <w:tcPr>
            <w:tcW w:w="1642" w:type="dxa"/>
            <w:vMerge w:val="restart"/>
            <w:vAlign w:val="center"/>
          </w:tcPr>
          <w:p w14:paraId="0E79B14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理工类或综合改革（高考选考物理和化学）</w:t>
            </w:r>
          </w:p>
        </w:tc>
        <w:tc>
          <w:tcPr>
            <w:tcW w:w="1517" w:type="dxa"/>
            <w:vAlign w:val="top"/>
          </w:tcPr>
          <w:p w14:paraId="4269801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135</w:t>
            </w:r>
          </w:p>
        </w:tc>
        <w:tc>
          <w:tcPr>
            <w:tcW w:w="1291" w:type="dxa"/>
          </w:tcPr>
          <w:p w14:paraId="77FD6FA4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934" w:type="dxa"/>
            <w:vMerge w:val="restart"/>
          </w:tcPr>
          <w:p w14:paraId="59EBCF6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  <w:p w14:paraId="068B0F78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  <w:p w14:paraId="77448404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  <w:p w14:paraId="753CCD41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  <w:p w14:paraId="31E0625B">
            <w:pPr>
              <w:bidi w:val="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陈鑫灿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158886802616</w:t>
            </w:r>
          </w:p>
        </w:tc>
      </w:tr>
      <w:tr w14:paraId="44A6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5B0BAE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过程装备与控制工程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239A3FE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17" w:type="dxa"/>
            <w:vAlign w:val="top"/>
          </w:tcPr>
          <w:p w14:paraId="371D1A0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134</w:t>
            </w:r>
          </w:p>
        </w:tc>
        <w:tc>
          <w:tcPr>
            <w:tcW w:w="1291" w:type="dxa"/>
          </w:tcPr>
          <w:p w14:paraId="336FADDD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934" w:type="dxa"/>
            <w:vMerge w:val="continue"/>
          </w:tcPr>
          <w:p w14:paraId="7465285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52207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50043F3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能源服务工程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293668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17" w:type="dxa"/>
            <w:vAlign w:val="top"/>
          </w:tcPr>
          <w:p w14:paraId="17B606D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1291" w:type="dxa"/>
          </w:tcPr>
          <w:p w14:paraId="068E107D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4" w:type="dxa"/>
            <w:vMerge w:val="continue"/>
          </w:tcPr>
          <w:p w14:paraId="5D90332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355C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60EC33B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储能科学与工程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07CD3E6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17" w:type="dxa"/>
          </w:tcPr>
          <w:p w14:paraId="0D8A302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91</w:t>
            </w:r>
          </w:p>
        </w:tc>
        <w:tc>
          <w:tcPr>
            <w:tcW w:w="1291" w:type="dxa"/>
          </w:tcPr>
          <w:p w14:paraId="74B4083E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4" w:type="dxa"/>
            <w:vMerge w:val="continue"/>
          </w:tcPr>
          <w:p w14:paraId="4DA8EEB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06DE0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195D76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材料化学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67BBB2A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17" w:type="dxa"/>
          </w:tcPr>
          <w:p w14:paraId="71B450F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84</w:t>
            </w:r>
          </w:p>
        </w:tc>
        <w:tc>
          <w:tcPr>
            <w:tcW w:w="1291" w:type="dxa"/>
          </w:tcPr>
          <w:p w14:paraId="6EBCF053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4" w:type="dxa"/>
            <w:vMerge w:val="continue"/>
          </w:tcPr>
          <w:p w14:paraId="34C891E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1DB91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5117044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化学工程与工艺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0AFC6D9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17" w:type="dxa"/>
          </w:tcPr>
          <w:p w14:paraId="5CFC88E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88</w:t>
            </w:r>
          </w:p>
        </w:tc>
        <w:tc>
          <w:tcPr>
            <w:tcW w:w="1291" w:type="dxa"/>
          </w:tcPr>
          <w:p w14:paraId="6252F9E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4" w:type="dxa"/>
            <w:vMerge w:val="continue"/>
          </w:tcPr>
          <w:p w14:paraId="4E76856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  <w:tr w14:paraId="4435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8" w:type="dxa"/>
            <w:vAlign w:val="center"/>
          </w:tcPr>
          <w:p w14:paraId="6E7CACF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能源与环境系统工程</w:t>
            </w:r>
          </w:p>
        </w:tc>
        <w:tc>
          <w:tcPr>
            <w:tcW w:w="1642" w:type="dxa"/>
            <w:vMerge w:val="continue"/>
            <w:tcBorders/>
            <w:vAlign w:val="center"/>
          </w:tcPr>
          <w:p w14:paraId="5373BAE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17" w:type="dxa"/>
          </w:tcPr>
          <w:p w14:paraId="247EED08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44</w:t>
            </w:r>
          </w:p>
        </w:tc>
        <w:tc>
          <w:tcPr>
            <w:tcW w:w="1291" w:type="dxa"/>
          </w:tcPr>
          <w:p w14:paraId="4F2A0D7B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34" w:type="dxa"/>
            <w:vMerge w:val="continue"/>
          </w:tcPr>
          <w:p w14:paraId="3E74878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</w:p>
        </w:tc>
      </w:tr>
    </w:tbl>
    <w:p w14:paraId="00597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、工作流程</w:t>
      </w:r>
    </w:p>
    <w:p w14:paraId="37D83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转专业申请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时间截至202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20前）</w:t>
      </w:r>
    </w:p>
    <w:p w14:paraId="77F00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申请转专业的学生要充分了解拟转入专业，结合自身情况和专业兴趣，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于截止时间之前，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慎重提出转专业申请，申请转入专业一经提交，将不予更改。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学生需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向所在学院提交以下材料：</w:t>
      </w:r>
    </w:p>
    <w:p w14:paraId="63895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《新疆理工学院普通本科学生转专业申请审批表》，需填写完整、字迹清晰。</w:t>
      </w:r>
    </w:p>
    <w:p w14:paraId="2AAD8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家长知情同意书及家长身份证复印件，家长知情同意书需家长签字确认。</w:t>
      </w:r>
    </w:p>
    <w:p w14:paraId="25F28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一站式服务大厅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教务一体化系统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线上申请</w:t>
      </w:r>
    </w:p>
    <w:p w14:paraId="7C307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若因其他情况申请调整专业，请提供相应证明材料（如因身体原因无法在本专业继续就读、创业或退役复学、体现专长等相关证明材料）。</w:t>
      </w:r>
    </w:p>
    <w:p w14:paraId="632DF1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）转出学生资格审查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工作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30前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）</w:t>
      </w:r>
    </w:p>
    <w:p w14:paraId="102C6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根据学生转专业申请情况，组织秘书审查所有申请转出学生的个人申请材料、学生成绩单等相关材料。</w:t>
      </w:r>
    </w:p>
    <w:p w14:paraId="765B9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结合转出审查结果，将相关转出学生材料报送至接收学院和教务处。</w:t>
      </w:r>
    </w:p>
    <w:p w14:paraId="0EC145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）转专业学生考核（2026年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日-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日）</w:t>
      </w:r>
    </w:p>
    <w:p w14:paraId="3F32A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基本要求</w:t>
      </w:r>
    </w:p>
    <w:p w14:paraId="634E2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入学以来平均学分绩点列专业前20%，且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没有挂科情况；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转入的学生需要高中主修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化学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物理课程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。</w:t>
      </w:r>
    </w:p>
    <w:p w14:paraId="7E8A5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面试考核</w:t>
      </w:r>
    </w:p>
    <w:p w14:paraId="5F036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考查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学生的思想政治素养、专业基础、心理素质、语言表达、精神面貌、学习及逻辑思维能力、学业规划、性格特长等。每位同学的面试时间原则上不超过10分钟，过程如下：</w:t>
      </w:r>
    </w:p>
    <w:p w14:paraId="5397E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学生携带身份证或学生证按照抽签顺序进入面试地点，进行2分钟自我介绍（阐述个人基本情况，转专业原因与优势，进入新专业后的学习计划等）。</w:t>
      </w:r>
    </w:p>
    <w:p w14:paraId="63AEA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转专业面试工作小组对学生进行提问，学生针对问题进行回答。</w:t>
      </w:r>
    </w:p>
    <w:p w14:paraId="5C0C3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可选项。学生进行个人能力或特长展示（1-2分钟，可以携带相关作品、证书等证明材料）。</w:t>
      </w:r>
    </w:p>
    <w:p w14:paraId="4D406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符合基本要求且面试成绩在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80分以上同意转入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6EC3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）转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入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学生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考核接收工作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5日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eastAsia="zh-CN"/>
        </w:rPr>
        <w:t>）</w:t>
      </w:r>
    </w:p>
    <w:p w14:paraId="588AD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学院对申请转入学生进行资格复核，并按照本学院转专业工作方案组织转专业（转入）考核工作。并根据考核结果提交党政联席会进行审议，党政联席会审议公示三天。</w:t>
      </w:r>
    </w:p>
    <w:p w14:paraId="35CC4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由学院统一提交个人申请材料、学生成绩单和《学院申请转出学生信息汇总表》，纸质版连同签署意见后报送学校教务处。</w:t>
      </w:r>
    </w:p>
    <w:p w14:paraId="7DF62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工作</w:t>
      </w:r>
      <w:r>
        <w:rPr>
          <w:rFonts w:hint="default" w:ascii="Times New Roman" w:hAnsi="Times New Roman" w:eastAsia="黑体" w:cs="Times New Roman"/>
          <w:sz w:val="32"/>
          <w:szCs w:val="32"/>
        </w:rPr>
        <w:t>要求</w:t>
      </w:r>
    </w:p>
    <w:p w14:paraId="45AC6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.各相关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教研室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要认真学习领会转专业审批有关规定和要求，提醒学生慎重考虑、认真对待，向学生做好政策解释工作，及时回应学生咨询、申诉。</w:t>
      </w:r>
    </w:p>
    <w:p w14:paraId="75743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转专业工作的所有环节，须做到可追溯、可倒查，对每位申请学生在审核、遴选过程中的表现，须有明确的书面记录，记录材料及其他材料存档备查。</w:t>
      </w:r>
    </w:p>
    <w:p w14:paraId="47A5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如发现通过弄虚作假或违纪行为获取转专业资格的，取消学生转专业资格，按照学校有关规定严肃处理有关责任人。</w:t>
      </w:r>
    </w:p>
    <w:p w14:paraId="021EF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734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能源与化工学院</w:t>
      </w:r>
    </w:p>
    <w:p w14:paraId="069B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32D23"/>
    <w:rsid w:val="07652E75"/>
    <w:rsid w:val="09ED0E7B"/>
    <w:rsid w:val="0B187D40"/>
    <w:rsid w:val="25FD2DAA"/>
    <w:rsid w:val="28425932"/>
    <w:rsid w:val="295F41BA"/>
    <w:rsid w:val="29B727FF"/>
    <w:rsid w:val="2F097343"/>
    <w:rsid w:val="307B6271"/>
    <w:rsid w:val="376F7A4C"/>
    <w:rsid w:val="3A014CAB"/>
    <w:rsid w:val="3B996671"/>
    <w:rsid w:val="3F9463AD"/>
    <w:rsid w:val="47890808"/>
    <w:rsid w:val="499917D4"/>
    <w:rsid w:val="4A600544"/>
    <w:rsid w:val="601243E7"/>
    <w:rsid w:val="60BD1DF5"/>
    <w:rsid w:val="67656D42"/>
    <w:rsid w:val="7AF3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1696</Words>
  <Characters>1790</Characters>
  <Lines>0</Lines>
  <Paragraphs>0</Paragraphs>
  <TotalTime>3</TotalTime>
  <ScaleCrop>false</ScaleCrop>
  <LinksUpToDate>false</LinksUpToDate>
  <CharactersWithSpaces>1876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2026-01-16T03:20:00Z</dcterms:created>
  <dc:creator>◢◤彺亊洳煙メo</dc:creator>
  <cp:lastModifiedBy>O_o</cp:lastModifiedBy>
  <cp:lastPrinted>2026-06-29T04:56:00Z</cp:lastPrinted>
  <dcterms:modified xsi:type="dcterms:W3CDTF">2026-07-05T16:50:10Z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0591A871D1624B1B8027B863B3E1E532_13</vt:lpwstr>
  </property>
  <property fmtid="{D5CDD505-2E9C-101B-9397-08002B2CF9AE}" pid="4" name="KSOTemplateDocerSaveRecord">
    <vt:lpwstr>eyJoZGlkIjoiY2ZhZjM3NmFkZTVjNjhiYmUwMGQwYTFiMmQyNzliYzMiLCJ1c2VySWQiOiIzNDg5NTc5ODkifQ==</vt:lpwstr>
  </property>
</Properties>
</file>