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4AC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i w:val="0"/>
          <w:iCs w:val="0"/>
          <w:caps w:val="0"/>
          <w:color w:val="auto"/>
          <w:spacing w:val="0"/>
          <w:kern w:val="0"/>
          <w:sz w:val="44"/>
          <w:szCs w:val="44"/>
          <w:lang w:val="en-US" w:eastAsia="zh-CN" w:bidi="ar"/>
        </w:rPr>
      </w:pPr>
      <w:r>
        <w:rPr>
          <w:rFonts w:hint="eastAsia" w:ascii="方正小标宋简体" w:hAnsi="方正小标宋简体" w:eastAsia="方正小标宋简体" w:cs="方正小标宋简体"/>
          <w:b w:val="0"/>
          <w:bCs w:val="0"/>
          <w:i w:val="0"/>
          <w:iCs w:val="0"/>
          <w:caps w:val="0"/>
          <w:color w:val="auto"/>
          <w:spacing w:val="0"/>
          <w:kern w:val="0"/>
          <w:sz w:val="44"/>
          <w:szCs w:val="44"/>
          <w:lang w:val="en-US" w:eastAsia="zh-CN" w:bidi="ar"/>
        </w:rPr>
        <w:t>食品科学与工程学院</w:t>
      </w:r>
      <w:r>
        <w:rPr>
          <w:rFonts w:hint="eastAsia" w:ascii="Times New Roman" w:hAnsi="Times New Roman" w:eastAsia="方正小标宋简体" w:cs="Times New Roman"/>
          <w:sz w:val="44"/>
          <w:szCs w:val="44"/>
          <w:lang w:val="en-US" w:eastAsia="zh-CN"/>
        </w:rPr>
        <w:t>2026-2027</w:t>
      </w:r>
      <w:r>
        <w:rPr>
          <w:rFonts w:hint="eastAsia" w:ascii="方正小标宋简体" w:hAnsi="方正小标宋简体" w:eastAsia="方正小标宋简体" w:cs="方正小标宋简体"/>
          <w:b w:val="0"/>
          <w:bCs w:val="0"/>
          <w:i w:val="0"/>
          <w:iCs w:val="0"/>
          <w:caps w:val="0"/>
          <w:color w:val="auto"/>
          <w:spacing w:val="0"/>
          <w:kern w:val="0"/>
          <w:sz w:val="44"/>
          <w:szCs w:val="44"/>
          <w:lang w:val="en-US" w:eastAsia="zh-CN" w:bidi="ar"/>
        </w:rPr>
        <w:t>学年</w:t>
      </w:r>
    </w:p>
    <w:p w14:paraId="053D46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i w:val="0"/>
          <w:iCs w:val="0"/>
          <w:caps w:val="0"/>
          <w:color w:val="auto"/>
          <w:spacing w:val="0"/>
          <w:kern w:val="0"/>
          <w:sz w:val="44"/>
          <w:szCs w:val="44"/>
          <w:lang w:val="en-US" w:eastAsia="zh-CN" w:bidi="ar"/>
        </w:rPr>
      </w:pPr>
      <w:r>
        <w:rPr>
          <w:rFonts w:hint="eastAsia" w:ascii="方正小标宋简体" w:hAnsi="方正小标宋简体" w:eastAsia="方正小标宋简体" w:cs="方正小标宋简体"/>
          <w:b w:val="0"/>
          <w:bCs w:val="0"/>
          <w:i w:val="0"/>
          <w:iCs w:val="0"/>
          <w:caps w:val="0"/>
          <w:color w:val="auto"/>
          <w:spacing w:val="0"/>
          <w:kern w:val="0"/>
          <w:sz w:val="44"/>
          <w:szCs w:val="44"/>
          <w:lang w:val="en-US" w:eastAsia="zh-CN" w:bidi="ar"/>
        </w:rPr>
        <w:t>第一学期转专业工作方案</w:t>
      </w:r>
    </w:p>
    <w:p w14:paraId="26FB92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i w:val="0"/>
          <w:iCs w:val="0"/>
          <w:caps w:val="0"/>
          <w:color w:val="4C4C4C"/>
          <w:spacing w:val="0"/>
          <w:kern w:val="0"/>
          <w:sz w:val="44"/>
          <w:szCs w:val="44"/>
          <w:lang w:val="en-US" w:eastAsia="zh-CN" w:bidi="ar"/>
        </w:rPr>
      </w:pPr>
    </w:p>
    <w:p w14:paraId="4CBCBA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根据《普通高等学校学生管理规定》（教育部令第41号）</w:t>
      </w:r>
      <w:r>
        <w:rPr>
          <w:rFonts w:hint="default" w:ascii="Times New Roman" w:hAnsi="Times New Roman" w:eastAsia="仿宋_GB2312" w:cs="Times New Roman"/>
          <w:sz w:val="32"/>
          <w:szCs w:val="32"/>
          <w:lang w:val="en-US" w:eastAsia="zh-CN"/>
        </w:rPr>
        <w:t>和《新疆理工学院学生转专业实施细则（修订）》（新理工校发</w:t>
      </w:r>
      <w:r>
        <w:rPr>
          <w:rFonts w:hint="eastAsia" w:ascii="仿宋_GB2312" w:hAnsi="仿宋_GB2312" w:eastAsia="仿宋_GB2312" w:cs="仿宋_GB2312"/>
          <w:i w:val="0"/>
          <w:iCs w:val="0"/>
          <w:caps w:val="0"/>
          <w:color w:val="333333"/>
          <w:spacing w:val="0"/>
          <w:sz w:val="32"/>
          <w:szCs w:val="32"/>
          <w:shd w:val="clear" w:fill="FFFFFF"/>
        </w:rPr>
        <w:t>〔20</w:t>
      </w:r>
      <w:r>
        <w:rPr>
          <w:rFonts w:hint="eastAsia" w:ascii="仿宋_GB2312" w:hAnsi="仿宋_GB2312" w:eastAsia="仿宋_GB2312" w:cs="仿宋_GB2312"/>
          <w:i w:val="0"/>
          <w:iCs w:val="0"/>
          <w:caps w:val="0"/>
          <w:color w:val="333333"/>
          <w:spacing w:val="0"/>
          <w:sz w:val="32"/>
          <w:szCs w:val="32"/>
          <w:shd w:val="clear" w:fill="FFFFFF"/>
          <w:lang w:val="en-US" w:eastAsia="zh-CN"/>
        </w:rPr>
        <w:t>21</w:t>
      </w:r>
      <w:r>
        <w:rPr>
          <w:rFonts w:hint="eastAsia" w:ascii="仿宋_GB2312" w:hAnsi="仿宋_GB2312" w:eastAsia="仿宋_GB2312" w:cs="仿宋_GB2312"/>
          <w:i w:val="0"/>
          <w:iCs w:val="0"/>
          <w:caps w:val="0"/>
          <w:color w:val="333333"/>
          <w:spacing w:val="0"/>
          <w:sz w:val="32"/>
          <w:szCs w:val="32"/>
          <w:shd w:val="clear" w:fill="FFFFFF"/>
        </w:rPr>
        <w:t>〕</w:t>
      </w:r>
      <w:r>
        <w:rPr>
          <w:rFonts w:hint="eastAsia" w:ascii="仿宋_GB2312" w:hAnsi="仿宋_GB2312" w:eastAsia="仿宋_GB2312" w:cs="仿宋_GB2312"/>
          <w:i w:val="0"/>
          <w:iCs w:val="0"/>
          <w:caps w:val="0"/>
          <w:color w:val="333333"/>
          <w:spacing w:val="0"/>
          <w:sz w:val="32"/>
          <w:szCs w:val="32"/>
          <w:shd w:val="clear" w:fill="FFFFFF"/>
          <w:lang w:val="en-US" w:eastAsia="zh-CN"/>
        </w:rPr>
        <w:t>63</w:t>
      </w:r>
      <w:r>
        <w:rPr>
          <w:rFonts w:hint="default" w:ascii="Times New Roman" w:hAnsi="Times New Roman" w:eastAsia="仿宋_GB2312" w:cs="Times New Roman"/>
          <w:sz w:val="32"/>
          <w:szCs w:val="32"/>
          <w:lang w:val="en-US" w:eastAsia="zh-CN"/>
        </w:rPr>
        <w:t>号）</w:t>
      </w:r>
      <w:r>
        <w:rPr>
          <w:rFonts w:hint="default" w:ascii="Times New Roman" w:hAnsi="Times New Roman" w:eastAsia="仿宋_GB2312" w:cs="Times New Roman"/>
          <w:sz w:val="32"/>
          <w:szCs w:val="32"/>
        </w:rPr>
        <w:t>文件要求</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食品科学与工程</w:t>
      </w:r>
      <w:r>
        <w:rPr>
          <w:rFonts w:hint="default" w:ascii="Times New Roman" w:hAnsi="Times New Roman" w:eastAsia="仿宋_GB2312" w:cs="Times New Roman"/>
          <w:sz w:val="32"/>
          <w:szCs w:val="32"/>
        </w:rPr>
        <w:t>学院遵循公平、公开、公正</w:t>
      </w:r>
      <w:r>
        <w:rPr>
          <w:rFonts w:hint="default" w:ascii="Times New Roman" w:hAnsi="Times New Roman" w:eastAsia="仿宋_GB2312" w:cs="Times New Roman"/>
          <w:sz w:val="32"/>
          <w:szCs w:val="32"/>
          <w:lang w:val="en-US" w:eastAsia="zh-CN"/>
        </w:rPr>
        <w:t>原则</w:t>
      </w:r>
      <w:r>
        <w:rPr>
          <w:rFonts w:hint="default" w:ascii="Times New Roman" w:hAnsi="Times New Roman" w:eastAsia="仿宋_GB2312" w:cs="Times New Roman"/>
          <w:sz w:val="32"/>
          <w:szCs w:val="32"/>
        </w:rPr>
        <w:t>，结合学院办学条件和教学实际情况，现将</w:t>
      </w:r>
      <w:r>
        <w:rPr>
          <w:rFonts w:hint="eastAsia" w:ascii="Times New Roman" w:hAnsi="Times New Roman" w:eastAsia="仿宋_GB2312" w:cs="Times New Roman"/>
          <w:sz w:val="32"/>
          <w:szCs w:val="32"/>
          <w:lang w:val="en-US" w:eastAsia="zh-CN"/>
        </w:rPr>
        <w:t>转专业</w:t>
      </w:r>
      <w:r>
        <w:rPr>
          <w:rFonts w:hint="default" w:ascii="Times New Roman" w:hAnsi="Times New Roman" w:eastAsia="仿宋_GB2312" w:cs="Times New Roman"/>
          <w:sz w:val="32"/>
          <w:szCs w:val="32"/>
        </w:rPr>
        <w:t>有关事宜通知如下：</w:t>
      </w:r>
    </w:p>
    <w:p w14:paraId="309A55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一、组织领导</w:t>
      </w:r>
    </w:p>
    <w:p w14:paraId="6F5E3C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学院成立202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级学生转专业工作领导小组，负责转专业工作方案的制定、转专业工作的整体协调等，对拟转入我院的学生进行全面考核</w:t>
      </w:r>
      <w:r>
        <w:rPr>
          <w:rFonts w:hint="eastAsia" w:ascii="Times New Roman" w:hAnsi="Times New Roman" w:eastAsia="仿宋_GB2312" w:cs="Times New Roman"/>
          <w:sz w:val="32"/>
          <w:szCs w:val="32"/>
          <w:lang w:val="en-US" w:eastAsia="zh-CN"/>
        </w:rPr>
        <w:t>。</w:t>
      </w:r>
    </w:p>
    <w:p w14:paraId="532126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仿宋_GB2312" w:cs="Times New Roman"/>
          <w:sz w:val="32"/>
          <w:szCs w:val="32"/>
          <w:lang w:val="en-US" w:eastAsia="zh-CN"/>
        </w:rPr>
        <w:t>领导小组下设办公室，办公室设在</w:t>
      </w:r>
      <w:r>
        <w:rPr>
          <w:rFonts w:hint="eastAsia" w:ascii="Times New Roman" w:hAnsi="Times New Roman" w:eastAsia="仿宋_GB2312" w:cs="Times New Roman"/>
          <w:sz w:val="32"/>
          <w:szCs w:val="32"/>
          <w:lang w:val="en-US" w:eastAsia="zh-CN"/>
        </w:rPr>
        <w:t>文科三号楼203</w:t>
      </w:r>
      <w:r>
        <w:rPr>
          <w:rFonts w:hint="default" w:ascii="Times New Roman" w:hAnsi="Times New Roman" w:eastAsia="仿宋_GB2312" w:cs="Times New Roman"/>
          <w:sz w:val="32"/>
          <w:szCs w:val="32"/>
          <w:lang w:val="en-US" w:eastAsia="zh-CN"/>
        </w:rPr>
        <w:t>。</w:t>
      </w:r>
    </w:p>
    <w:p w14:paraId="781114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组</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长：</w:t>
      </w:r>
      <w:r>
        <w:rPr>
          <w:rFonts w:hint="eastAsia" w:ascii="Times New Roman" w:hAnsi="Times New Roman" w:eastAsia="仿宋_GB2312" w:cs="Times New Roman"/>
          <w:sz w:val="32"/>
          <w:szCs w:val="32"/>
          <w:lang w:val="en-US" w:eastAsia="zh-CN"/>
        </w:rPr>
        <w:t>潘家荣</w:t>
      </w:r>
    </w:p>
    <w:p w14:paraId="0D4CB7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副组长：</w:t>
      </w:r>
      <w:r>
        <w:rPr>
          <w:rFonts w:hint="eastAsia" w:ascii="Times New Roman" w:hAnsi="Times New Roman" w:eastAsia="仿宋_GB2312" w:cs="Times New Roman"/>
          <w:sz w:val="32"/>
          <w:szCs w:val="32"/>
          <w:lang w:val="en-US" w:eastAsia="zh-CN"/>
        </w:rPr>
        <w:t>裴龙英、陈蕙兰</w:t>
      </w:r>
    </w:p>
    <w:p w14:paraId="01DB2D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成</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员：</w:t>
      </w:r>
      <w:r>
        <w:rPr>
          <w:rFonts w:hint="eastAsia" w:ascii="Times New Roman" w:hAnsi="Times New Roman" w:eastAsia="仿宋_GB2312" w:cs="Times New Roman"/>
          <w:sz w:val="32"/>
          <w:szCs w:val="32"/>
          <w:lang w:val="en-US" w:eastAsia="zh-CN"/>
        </w:rPr>
        <w:t>房丹丹、田欢、张剑林、龙甜甜</w:t>
      </w:r>
    </w:p>
    <w:p w14:paraId="1B039F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秘  书：杜莎莎</w:t>
      </w:r>
    </w:p>
    <w:p w14:paraId="5F5C9E8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申请对象及条件</w:t>
      </w:r>
    </w:p>
    <w:p w14:paraId="451215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599" w:firstLineChars="200"/>
        <w:jc w:val="both"/>
        <w:textAlignment w:val="auto"/>
        <w:rPr>
          <w:rFonts w:hint="eastAsia" w:ascii="Times New Roman" w:hAnsi="Times New Roman" w:eastAsia="楷体" w:cs="Times New Roman"/>
          <w:b/>
          <w:bCs/>
          <w:i w:val="0"/>
          <w:iCs w:val="0"/>
          <w:caps w:val="0"/>
          <w:color w:val="auto"/>
          <w:spacing w:val="-11"/>
          <w:kern w:val="0"/>
          <w:sz w:val="32"/>
          <w:szCs w:val="32"/>
          <w:lang w:val="en-US" w:eastAsia="zh-CN" w:bidi="ar"/>
        </w:rPr>
      </w:pPr>
      <w:r>
        <w:rPr>
          <w:rFonts w:hint="eastAsia" w:ascii="Times New Roman" w:hAnsi="Times New Roman" w:eastAsia="楷体" w:cs="Times New Roman"/>
          <w:b/>
          <w:bCs/>
          <w:i w:val="0"/>
          <w:iCs w:val="0"/>
          <w:caps w:val="0"/>
          <w:color w:val="auto"/>
          <w:spacing w:val="-11"/>
          <w:kern w:val="0"/>
          <w:sz w:val="32"/>
          <w:szCs w:val="32"/>
          <w:lang w:val="en-US" w:eastAsia="zh-CN" w:bidi="ar"/>
        </w:rPr>
        <w:t>（一）转专业申请对象</w:t>
      </w:r>
    </w:p>
    <w:p w14:paraId="2D198E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i w:val="0"/>
          <w:iCs w:val="0"/>
          <w:caps w:val="0"/>
          <w:color w:val="333333"/>
          <w:spacing w:val="0"/>
          <w:sz w:val="32"/>
          <w:szCs w:val="32"/>
          <w:shd w:val="clear" w:fill="FFFFFF"/>
          <w:lang w:val="en-US" w:eastAsia="zh-CN"/>
        </w:rPr>
        <w:t>符合</w:t>
      </w:r>
      <w:r>
        <w:rPr>
          <w:rFonts w:hint="eastAsia" w:ascii="仿宋_GB2312" w:hAnsi="仿宋_GB2312" w:eastAsia="仿宋_GB2312" w:cs="仿宋_GB2312"/>
          <w:i w:val="0"/>
          <w:iCs w:val="0"/>
          <w:caps w:val="0"/>
          <w:color w:val="333333"/>
          <w:spacing w:val="0"/>
          <w:sz w:val="32"/>
          <w:szCs w:val="32"/>
          <w:shd w:val="clear" w:fill="FFFFFF"/>
        </w:rPr>
        <w:t>《</w:t>
      </w:r>
      <w:r>
        <w:rPr>
          <w:rFonts w:hint="eastAsia" w:ascii="仿宋_GB2312" w:hAnsi="仿宋_GB2312" w:eastAsia="仿宋_GB2312" w:cs="仿宋_GB2312"/>
          <w:i w:val="0"/>
          <w:iCs w:val="0"/>
          <w:caps w:val="0"/>
          <w:color w:val="333333"/>
          <w:spacing w:val="0"/>
          <w:sz w:val="32"/>
          <w:szCs w:val="32"/>
          <w:shd w:val="clear" w:fill="FFFFFF"/>
          <w:lang w:val="en-US" w:eastAsia="zh-CN"/>
        </w:rPr>
        <w:t>新疆理工学院学生转专业实施细则（修订）</w:t>
      </w:r>
      <w:r>
        <w:rPr>
          <w:rFonts w:hint="eastAsia" w:ascii="仿宋_GB2312" w:hAnsi="仿宋_GB2312" w:eastAsia="仿宋_GB2312" w:cs="仿宋_GB2312"/>
          <w:i w:val="0"/>
          <w:iCs w:val="0"/>
          <w:caps w:val="0"/>
          <w:color w:val="333333"/>
          <w:spacing w:val="0"/>
          <w:sz w:val="32"/>
          <w:szCs w:val="32"/>
          <w:shd w:val="clear" w:fill="FFFFFF"/>
        </w:rPr>
        <w:t>》（</w:t>
      </w:r>
      <w:r>
        <w:rPr>
          <w:rFonts w:hint="eastAsia" w:ascii="仿宋_GB2312" w:hAnsi="仿宋_GB2312" w:eastAsia="仿宋_GB2312" w:cs="仿宋_GB2312"/>
          <w:i w:val="0"/>
          <w:iCs w:val="0"/>
          <w:caps w:val="0"/>
          <w:color w:val="333333"/>
          <w:spacing w:val="0"/>
          <w:sz w:val="32"/>
          <w:szCs w:val="32"/>
          <w:shd w:val="clear" w:fill="FFFFFF"/>
          <w:lang w:val="en-US" w:eastAsia="zh-CN"/>
        </w:rPr>
        <w:t>新理工校</w:t>
      </w:r>
      <w:r>
        <w:rPr>
          <w:rFonts w:hint="eastAsia" w:ascii="仿宋_GB2312" w:hAnsi="仿宋_GB2312" w:eastAsia="仿宋_GB2312" w:cs="仿宋_GB2312"/>
          <w:i w:val="0"/>
          <w:iCs w:val="0"/>
          <w:caps w:val="0"/>
          <w:color w:val="333333"/>
          <w:spacing w:val="0"/>
          <w:sz w:val="32"/>
          <w:szCs w:val="32"/>
          <w:shd w:val="clear" w:fill="FFFFFF"/>
        </w:rPr>
        <w:t>发〔20</w:t>
      </w:r>
      <w:r>
        <w:rPr>
          <w:rFonts w:hint="eastAsia" w:ascii="仿宋_GB2312" w:hAnsi="仿宋_GB2312" w:eastAsia="仿宋_GB2312" w:cs="仿宋_GB2312"/>
          <w:i w:val="0"/>
          <w:iCs w:val="0"/>
          <w:caps w:val="0"/>
          <w:color w:val="333333"/>
          <w:spacing w:val="0"/>
          <w:sz w:val="32"/>
          <w:szCs w:val="32"/>
          <w:shd w:val="clear" w:fill="FFFFFF"/>
          <w:lang w:val="en-US" w:eastAsia="zh-CN"/>
        </w:rPr>
        <w:t>21</w:t>
      </w:r>
      <w:r>
        <w:rPr>
          <w:rFonts w:hint="eastAsia" w:ascii="仿宋_GB2312" w:hAnsi="仿宋_GB2312" w:eastAsia="仿宋_GB2312" w:cs="仿宋_GB2312"/>
          <w:i w:val="0"/>
          <w:iCs w:val="0"/>
          <w:caps w:val="0"/>
          <w:color w:val="333333"/>
          <w:spacing w:val="0"/>
          <w:sz w:val="32"/>
          <w:szCs w:val="32"/>
          <w:shd w:val="clear" w:fill="FFFFFF"/>
        </w:rPr>
        <w:t>〕</w:t>
      </w:r>
      <w:r>
        <w:rPr>
          <w:rFonts w:hint="eastAsia" w:ascii="仿宋_GB2312" w:hAnsi="仿宋_GB2312" w:eastAsia="仿宋_GB2312" w:cs="仿宋_GB2312"/>
          <w:i w:val="0"/>
          <w:iCs w:val="0"/>
          <w:caps w:val="0"/>
          <w:color w:val="333333"/>
          <w:spacing w:val="0"/>
          <w:sz w:val="32"/>
          <w:szCs w:val="32"/>
          <w:shd w:val="clear" w:fill="FFFFFF"/>
          <w:lang w:val="en-US" w:eastAsia="zh-CN"/>
        </w:rPr>
        <w:t>63</w:t>
      </w:r>
      <w:r>
        <w:rPr>
          <w:rFonts w:hint="eastAsia" w:ascii="仿宋_GB2312" w:hAnsi="仿宋_GB2312" w:eastAsia="仿宋_GB2312" w:cs="仿宋_GB2312"/>
          <w:i w:val="0"/>
          <w:iCs w:val="0"/>
          <w:caps w:val="0"/>
          <w:color w:val="333333"/>
          <w:spacing w:val="0"/>
          <w:sz w:val="32"/>
          <w:szCs w:val="32"/>
          <w:shd w:val="clear" w:fill="FFFFFF"/>
        </w:rPr>
        <w:t>号）</w:t>
      </w:r>
      <w:r>
        <w:rPr>
          <w:rFonts w:hint="eastAsia" w:ascii="仿宋_GB2312" w:hAnsi="仿宋_GB2312" w:eastAsia="仿宋_GB2312" w:cs="仿宋_GB2312"/>
          <w:i w:val="0"/>
          <w:iCs w:val="0"/>
          <w:caps w:val="0"/>
          <w:color w:val="333333"/>
          <w:spacing w:val="0"/>
          <w:sz w:val="32"/>
          <w:szCs w:val="32"/>
          <w:highlight w:val="none"/>
          <w:lang w:val="en-US" w:eastAsia="zh-CN"/>
        </w:rPr>
        <w:t>文件规定的</w:t>
      </w:r>
      <w:r>
        <w:rPr>
          <w:rFonts w:hint="eastAsia" w:ascii="Times New Roman" w:hAnsi="Times New Roman" w:eastAsia="仿宋_GB2312" w:cs="Times New Roman"/>
          <w:sz w:val="32"/>
          <w:szCs w:val="32"/>
          <w:lang w:val="en-US" w:eastAsia="zh-CN"/>
        </w:rPr>
        <w:t>2025级</w:t>
      </w:r>
      <w:r>
        <w:rPr>
          <w:rFonts w:hint="default" w:ascii="Times New Roman" w:hAnsi="Times New Roman" w:eastAsia="仿宋_GB2312" w:cs="Times New Roman"/>
          <w:sz w:val="32"/>
          <w:szCs w:val="32"/>
          <w:lang w:val="en-US" w:eastAsia="zh-CN"/>
        </w:rPr>
        <w:t>学生</w:t>
      </w:r>
      <w:r>
        <w:rPr>
          <w:rFonts w:hint="eastAsia" w:ascii="Times New Roman" w:hAnsi="Times New Roman" w:eastAsia="仿宋_GB2312" w:cs="Times New Roman"/>
          <w:sz w:val="32"/>
          <w:szCs w:val="32"/>
          <w:lang w:val="en-US" w:eastAsia="zh-CN"/>
        </w:rPr>
        <w:t>。已转过专业的学生不得二次申请</w:t>
      </w:r>
      <w:r>
        <w:rPr>
          <w:rFonts w:hint="default" w:ascii="Times New Roman" w:hAnsi="Times New Roman" w:eastAsia="仿宋_GB2312" w:cs="Times New Roman"/>
          <w:sz w:val="32"/>
          <w:szCs w:val="32"/>
          <w:lang w:val="en-US" w:eastAsia="zh-CN"/>
        </w:rPr>
        <w:t>转专业</w:t>
      </w:r>
      <w:r>
        <w:rPr>
          <w:rFonts w:hint="eastAsia" w:ascii="Times New Roman" w:hAnsi="Times New Roman" w:eastAsia="仿宋_GB2312" w:cs="Times New Roman"/>
          <w:sz w:val="32"/>
          <w:szCs w:val="32"/>
          <w:lang w:val="en-US" w:eastAsia="zh-CN"/>
        </w:rPr>
        <w:t>。</w:t>
      </w:r>
    </w:p>
    <w:p w14:paraId="27D193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599" w:firstLineChars="200"/>
        <w:jc w:val="both"/>
        <w:textAlignment w:val="auto"/>
        <w:rPr>
          <w:rFonts w:hint="eastAsia" w:ascii="Times New Roman" w:hAnsi="Times New Roman" w:eastAsia="楷体" w:cs="Times New Roman"/>
          <w:b/>
          <w:bCs/>
          <w:i w:val="0"/>
          <w:iCs w:val="0"/>
          <w:caps w:val="0"/>
          <w:color w:val="auto"/>
          <w:spacing w:val="-11"/>
          <w:kern w:val="0"/>
          <w:sz w:val="32"/>
          <w:szCs w:val="32"/>
          <w:lang w:val="en-US" w:eastAsia="zh-CN" w:bidi="ar"/>
        </w:rPr>
      </w:pPr>
      <w:r>
        <w:rPr>
          <w:rFonts w:hint="eastAsia" w:ascii="Times New Roman" w:hAnsi="Times New Roman" w:eastAsia="楷体" w:cs="Times New Roman"/>
          <w:b/>
          <w:bCs/>
          <w:i w:val="0"/>
          <w:iCs w:val="0"/>
          <w:caps w:val="0"/>
          <w:color w:val="auto"/>
          <w:spacing w:val="-11"/>
          <w:kern w:val="0"/>
          <w:sz w:val="32"/>
          <w:szCs w:val="32"/>
          <w:lang w:val="en-US" w:eastAsia="zh-CN" w:bidi="ar"/>
        </w:rPr>
        <w:t>（二）</w:t>
      </w:r>
      <w:r>
        <w:rPr>
          <w:rFonts w:hint="default" w:ascii="Times New Roman" w:hAnsi="Times New Roman" w:eastAsia="楷体" w:cs="Times New Roman"/>
          <w:b/>
          <w:bCs/>
          <w:i w:val="0"/>
          <w:iCs w:val="0"/>
          <w:caps w:val="0"/>
          <w:color w:val="auto"/>
          <w:spacing w:val="-11"/>
          <w:kern w:val="0"/>
          <w:sz w:val="32"/>
          <w:szCs w:val="32"/>
          <w:lang w:val="en-US" w:eastAsia="zh-CN" w:bidi="ar"/>
        </w:rPr>
        <w:t>专业招收范围</w:t>
      </w:r>
    </w:p>
    <w:p w14:paraId="115D8B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yellow"/>
          <w:lang w:val="en-US" w:eastAsia="zh-CN"/>
        </w:rPr>
      </w:pPr>
      <w:bookmarkStart w:id="0" w:name="_GoBack"/>
      <w:r>
        <w:rPr>
          <w:rFonts w:hint="default" w:ascii="Times New Roman" w:hAnsi="Times New Roman" w:eastAsia="仿宋_GB2312" w:cs="Times New Roman"/>
          <w:sz w:val="32"/>
          <w:szCs w:val="32"/>
          <w:highlight w:val="yellow"/>
          <w:lang w:val="en-US" w:eastAsia="zh-CN"/>
        </w:rPr>
        <w:t>仅限</w:t>
      </w:r>
      <w:r>
        <w:rPr>
          <w:rFonts w:hint="eastAsia" w:ascii="Times New Roman" w:hAnsi="Times New Roman" w:eastAsia="仿宋_GB2312" w:cs="Times New Roman"/>
          <w:sz w:val="32"/>
          <w:szCs w:val="32"/>
          <w:highlight w:val="yellow"/>
          <w:lang w:val="en-US" w:eastAsia="zh-CN"/>
        </w:rPr>
        <w:t>高考科类为理工类或综合改革（高考选考物理和化学）</w:t>
      </w:r>
      <w:r>
        <w:rPr>
          <w:rFonts w:hint="default" w:ascii="Times New Roman" w:hAnsi="Times New Roman" w:eastAsia="仿宋_GB2312" w:cs="Times New Roman"/>
          <w:sz w:val="32"/>
          <w:szCs w:val="32"/>
          <w:highlight w:val="yellow"/>
          <w:lang w:val="en-US" w:eastAsia="zh-CN"/>
        </w:rPr>
        <w:t>学生申请。</w:t>
      </w:r>
    </w:p>
    <w:bookmarkEnd w:id="0"/>
    <w:p w14:paraId="22B8FD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599" w:firstLineChars="200"/>
        <w:jc w:val="both"/>
        <w:textAlignment w:val="auto"/>
        <w:rPr>
          <w:rFonts w:hint="default" w:ascii="Times New Roman" w:hAnsi="Times New Roman" w:eastAsia="楷体" w:cs="Times New Roman"/>
          <w:b/>
          <w:bCs/>
          <w:i w:val="0"/>
          <w:iCs w:val="0"/>
          <w:caps w:val="0"/>
          <w:color w:val="auto"/>
          <w:spacing w:val="-11"/>
          <w:kern w:val="0"/>
          <w:sz w:val="32"/>
          <w:szCs w:val="32"/>
          <w:lang w:val="en-US" w:eastAsia="zh-CN" w:bidi="ar"/>
        </w:rPr>
      </w:pPr>
      <w:r>
        <w:rPr>
          <w:rFonts w:hint="eastAsia" w:ascii="Times New Roman" w:hAnsi="Times New Roman" w:eastAsia="楷体" w:cs="Times New Roman"/>
          <w:b/>
          <w:bCs/>
          <w:i w:val="0"/>
          <w:iCs w:val="0"/>
          <w:caps w:val="0"/>
          <w:color w:val="auto"/>
          <w:spacing w:val="-11"/>
          <w:kern w:val="0"/>
          <w:sz w:val="32"/>
          <w:szCs w:val="32"/>
          <w:lang w:val="en-US" w:eastAsia="zh-CN" w:bidi="ar"/>
        </w:rPr>
        <w:t>（三）其他</w:t>
      </w:r>
      <w:r>
        <w:rPr>
          <w:rFonts w:hint="default" w:ascii="Times New Roman" w:hAnsi="Times New Roman" w:eastAsia="楷体" w:cs="Times New Roman"/>
          <w:b/>
          <w:bCs/>
          <w:i w:val="0"/>
          <w:iCs w:val="0"/>
          <w:caps w:val="0"/>
          <w:color w:val="auto"/>
          <w:spacing w:val="-11"/>
          <w:kern w:val="0"/>
          <w:sz w:val="32"/>
          <w:szCs w:val="32"/>
          <w:lang w:val="en-US" w:eastAsia="zh-CN" w:bidi="ar"/>
        </w:rPr>
        <w:t>要求</w:t>
      </w:r>
    </w:p>
    <w:p w14:paraId="767027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333333"/>
          <w:spacing w:val="0"/>
          <w:sz w:val="32"/>
          <w:szCs w:val="32"/>
          <w:highlight w:val="none"/>
          <w:lang w:val="en-US" w:eastAsia="zh-CN"/>
        </w:rPr>
      </w:pPr>
      <w:r>
        <w:rPr>
          <w:rFonts w:hint="eastAsia" w:ascii="仿宋_GB2312" w:hAnsi="仿宋_GB2312" w:eastAsia="仿宋_GB2312" w:cs="仿宋_GB2312"/>
          <w:i w:val="0"/>
          <w:iCs w:val="0"/>
          <w:caps w:val="0"/>
          <w:color w:val="333333"/>
          <w:spacing w:val="0"/>
          <w:sz w:val="32"/>
          <w:szCs w:val="32"/>
          <w:highlight w:val="none"/>
          <w:lang w:val="en-US" w:eastAsia="zh-CN"/>
        </w:rPr>
        <w:t>原则上，除了满足基本条件外，还需满足以下条件：</w:t>
      </w:r>
    </w:p>
    <w:p w14:paraId="7B0AC68C">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333333"/>
          <w:spacing w:val="0"/>
          <w:sz w:val="32"/>
          <w:szCs w:val="32"/>
          <w:highlight w:val="none"/>
          <w:lang w:val="en-US" w:eastAsia="zh-CN"/>
        </w:rPr>
      </w:pPr>
      <w:r>
        <w:rPr>
          <w:rFonts w:hint="eastAsia" w:ascii="仿宋_GB2312" w:hAnsi="仿宋_GB2312" w:eastAsia="仿宋_GB2312" w:cs="仿宋_GB2312"/>
          <w:i w:val="0"/>
          <w:iCs w:val="0"/>
          <w:caps w:val="0"/>
          <w:color w:val="333333"/>
          <w:spacing w:val="0"/>
          <w:sz w:val="32"/>
          <w:szCs w:val="32"/>
          <w:highlight w:val="none"/>
          <w:lang w:val="en-US" w:eastAsia="zh-CN"/>
        </w:rPr>
        <w:t>入学以来平均学分绩点列专业前20%；</w:t>
      </w:r>
    </w:p>
    <w:p w14:paraId="690A48C3">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333333"/>
          <w:spacing w:val="0"/>
          <w:sz w:val="32"/>
          <w:szCs w:val="32"/>
          <w:highlight w:val="none"/>
          <w:lang w:val="en-US" w:eastAsia="zh-CN"/>
        </w:rPr>
      </w:pPr>
      <w:r>
        <w:rPr>
          <w:rFonts w:hint="eastAsia" w:ascii="仿宋_GB2312" w:hAnsi="仿宋_GB2312" w:eastAsia="仿宋_GB2312" w:cs="仿宋_GB2312"/>
          <w:i w:val="0"/>
          <w:iCs w:val="0"/>
          <w:caps w:val="0"/>
          <w:color w:val="333333"/>
          <w:spacing w:val="0"/>
          <w:sz w:val="32"/>
          <w:szCs w:val="32"/>
          <w:highlight w:val="none"/>
          <w:lang w:val="en-US" w:eastAsia="zh-CN"/>
        </w:rPr>
        <w:t>无不及格课程记录；</w:t>
      </w:r>
    </w:p>
    <w:p w14:paraId="6A31B6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lang w:val="en-US" w:eastAsia="zh-CN"/>
        </w:rPr>
        <w:t>、转专业的具体安排</w:t>
      </w:r>
    </w:p>
    <w:p w14:paraId="2E3E34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599" w:firstLineChars="200"/>
        <w:jc w:val="both"/>
        <w:textAlignment w:val="auto"/>
        <w:rPr>
          <w:rFonts w:hint="default" w:ascii="Times New Roman" w:hAnsi="Times New Roman" w:eastAsia="楷体" w:cs="Times New Roman"/>
          <w:b/>
          <w:bCs/>
          <w:i w:val="0"/>
          <w:iCs w:val="0"/>
          <w:caps w:val="0"/>
          <w:color w:val="auto"/>
          <w:spacing w:val="-11"/>
          <w:kern w:val="0"/>
          <w:sz w:val="32"/>
          <w:szCs w:val="32"/>
          <w:lang w:val="en-US" w:eastAsia="zh-CN" w:bidi="ar"/>
        </w:rPr>
      </w:pPr>
      <w:r>
        <w:rPr>
          <w:rFonts w:hint="default" w:ascii="Times New Roman" w:hAnsi="Times New Roman" w:eastAsia="楷体" w:cs="Times New Roman"/>
          <w:b/>
          <w:bCs/>
          <w:i w:val="0"/>
          <w:iCs w:val="0"/>
          <w:caps w:val="0"/>
          <w:color w:val="auto"/>
          <w:spacing w:val="-11"/>
          <w:kern w:val="0"/>
          <w:sz w:val="32"/>
          <w:szCs w:val="32"/>
          <w:lang w:val="en-US" w:eastAsia="zh-CN" w:bidi="ar"/>
        </w:rPr>
        <w:t>（一）</w:t>
      </w:r>
      <w:r>
        <w:rPr>
          <w:rFonts w:hint="eastAsia" w:ascii="Times New Roman" w:hAnsi="Times New Roman" w:eastAsia="楷体" w:cs="Times New Roman"/>
          <w:b/>
          <w:bCs/>
          <w:i w:val="0"/>
          <w:iCs w:val="0"/>
          <w:caps w:val="0"/>
          <w:color w:val="auto"/>
          <w:spacing w:val="-11"/>
          <w:kern w:val="0"/>
          <w:sz w:val="32"/>
          <w:szCs w:val="32"/>
          <w:lang w:val="en-US" w:eastAsia="zh-CN" w:bidi="ar"/>
        </w:rPr>
        <w:t>转出学生</w:t>
      </w:r>
    </w:p>
    <w:p w14:paraId="48105A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pacing w:val="-11"/>
          <w:sz w:val="32"/>
          <w:szCs w:val="32"/>
          <w:lang w:val="en-US" w:eastAsia="zh-CN"/>
        </w:rPr>
      </w:pPr>
      <w:r>
        <w:rPr>
          <w:rFonts w:hint="default" w:ascii="Times New Roman" w:hAnsi="Times New Roman" w:eastAsia="仿宋_GB2312" w:cs="Times New Roman"/>
          <w:sz w:val="32"/>
          <w:szCs w:val="32"/>
        </w:rPr>
        <w:t>申请转专业的学生要充分了解拟转入专业，结合自身情况和专业兴趣，</w:t>
      </w:r>
      <w:r>
        <w:rPr>
          <w:rFonts w:hint="default" w:ascii="Times New Roman" w:hAnsi="Times New Roman" w:eastAsia="仿宋_GB2312" w:cs="Times New Roman"/>
          <w:b/>
          <w:bCs/>
          <w:sz w:val="32"/>
          <w:szCs w:val="32"/>
          <w:lang w:val="en-US" w:eastAsia="zh-CN"/>
        </w:rPr>
        <w:t>于202</w:t>
      </w:r>
      <w:r>
        <w:rPr>
          <w:rFonts w:hint="eastAsia" w:ascii="Times New Roman" w:hAnsi="Times New Roman" w:eastAsia="仿宋_GB2312" w:cs="Times New Roman"/>
          <w:b/>
          <w:bCs/>
          <w:sz w:val="32"/>
          <w:szCs w:val="32"/>
          <w:lang w:val="en-US" w:eastAsia="zh-CN"/>
        </w:rPr>
        <w:t>6</w:t>
      </w:r>
      <w:r>
        <w:rPr>
          <w:rFonts w:hint="default" w:ascii="Times New Roman" w:hAnsi="Times New Roman" w:eastAsia="仿宋_GB2312" w:cs="Times New Roman"/>
          <w:b/>
          <w:bCs/>
          <w:sz w:val="32"/>
          <w:szCs w:val="32"/>
          <w:lang w:val="en-US" w:eastAsia="zh-CN"/>
        </w:rPr>
        <w:t>年</w:t>
      </w:r>
      <w:r>
        <w:rPr>
          <w:rFonts w:hint="eastAsia" w:ascii="Times New Roman" w:hAnsi="Times New Roman" w:eastAsia="仿宋_GB2312" w:cs="Times New Roman"/>
          <w:b/>
          <w:bCs/>
          <w:color w:val="auto"/>
          <w:sz w:val="32"/>
          <w:szCs w:val="32"/>
          <w:highlight w:val="none"/>
          <w:lang w:val="en-US" w:eastAsia="zh-CN"/>
        </w:rPr>
        <w:t>7</w:t>
      </w:r>
      <w:r>
        <w:rPr>
          <w:rFonts w:hint="default" w:ascii="Times New Roman" w:hAnsi="Times New Roman" w:eastAsia="仿宋_GB2312" w:cs="Times New Roman"/>
          <w:b/>
          <w:bCs/>
          <w:color w:val="auto"/>
          <w:sz w:val="32"/>
          <w:szCs w:val="32"/>
          <w:highlight w:val="none"/>
          <w:lang w:val="en-US" w:eastAsia="zh-CN"/>
        </w:rPr>
        <w:t>月</w:t>
      </w:r>
      <w:r>
        <w:rPr>
          <w:rFonts w:hint="eastAsia" w:ascii="Times New Roman" w:hAnsi="Times New Roman" w:eastAsia="仿宋_GB2312" w:cs="Times New Roman"/>
          <w:b/>
          <w:bCs/>
          <w:color w:val="auto"/>
          <w:sz w:val="32"/>
          <w:szCs w:val="32"/>
          <w:highlight w:val="none"/>
          <w:lang w:val="en-US" w:eastAsia="zh-CN"/>
        </w:rPr>
        <w:t>12</w:t>
      </w:r>
      <w:r>
        <w:rPr>
          <w:rFonts w:hint="default" w:ascii="Times New Roman" w:hAnsi="Times New Roman" w:eastAsia="仿宋_GB2312" w:cs="Times New Roman"/>
          <w:b/>
          <w:bCs/>
          <w:color w:val="auto"/>
          <w:sz w:val="32"/>
          <w:szCs w:val="32"/>
          <w:highlight w:val="none"/>
          <w:lang w:val="en-US" w:eastAsia="zh-CN"/>
        </w:rPr>
        <w:t>日</w:t>
      </w:r>
      <w:r>
        <w:rPr>
          <w:rFonts w:hint="eastAsia" w:ascii="Times New Roman" w:hAnsi="Times New Roman" w:eastAsia="仿宋_GB2312" w:cs="Times New Roman"/>
          <w:b/>
          <w:bCs/>
          <w:sz w:val="32"/>
          <w:szCs w:val="32"/>
          <w:lang w:val="en-US" w:eastAsia="zh-CN"/>
        </w:rPr>
        <w:t>前向学院教学管理中心杜莎莎老师提交相关材料</w:t>
      </w:r>
      <w:r>
        <w:rPr>
          <w:rFonts w:hint="default" w:ascii="Times New Roman" w:hAnsi="Times New Roman" w:eastAsia="仿宋_GB2312" w:cs="Times New Roman"/>
          <w:b/>
          <w:bCs/>
          <w:sz w:val="32"/>
          <w:szCs w:val="32"/>
          <w:lang w:val="en-US" w:eastAsia="zh-CN"/>
        </w:rPr>
        <w:t>，逾期不予受理</w:t>
      </w:r>
      <w:r>
        <w:rPr>
          <w:rFonts w:hint="eastAsia" w:ascii="Times New Roman" w:hAnsi="Times New Roman" w:eastAsia="仿宋_GB2312" w:cs="Times New Roman"/>
          <w:b/>
          <w:bCs/>
          <w:sz w:val="32"/>
          <w:szCs w:val="32"/>
          <w:lang w:val="en-US" w:eastAsia="zh-CN"/>
        </w:rPr>
        <w:t>，</w:t>
      </w:r>
      <w:r>
        <w:rPr>
          <w:rFonts w:hint="eastAsia" w:ascii="Times New Roman" w:hAnsi="Times New Roman" w:eastAsia="仿宋_GB2312" w:cs="Times New Roman"/>
          <w:sz w:val="32"/>
          <w:szCs w:val="32"/>
          <w:lang w:val="en-US" w:eastAsia="zh-CN"/>
        </w:rPr>
        <w:t>具体</w:t>
      </w:r>
      <w:r>
        <w:rPr>
          <w:rFonts w:hint="default" w:ascii="Times New Roman" w:hAnsi="Times New Roman" w:eastAsia="仿宋_GB2312" w:cs="Times New Roman"/>
          <w:spacing w:val="-11"/>
          <w:sz w:val="32"/>
          <w:szCs w:val="32"/>
          <w:lang w:val="en-US" w:eastAsia="zh-CN"/>
        </w:rPr>
        <w:t>材料</w:t>
      </w:r>
      <w:r>
        <w:rPr>
          <w:rFonts w:hint="eastAsia" w:ascii="Times New Roman" w:hAnsi="Times New Roman" w:eastAsia="仿宋_GB2312" w:cs="Times New Roman"/>
          <w:spacing w:val="-11"/>
          <w:sz w:val="32"/>
          <w:szCs w:val="32"/>
          <w:lang w:val="en-US" w:eastAsia="zh-CN"/>
        </w:rPr>
        <w:t>如下</w:t>
      </w:r>
      <w:r>
        <w:rPr>
          <w:rFonts w:hint="default" w:ascii="Times New Roman" w:hAnsi="Times New Roman" w:eastAsia="仿宋_GB2312" w:cs="Times New Roman"/>
          <w:spacing w:val="-11"/>
          <w:sz w:val="32"/>
          <w:szCs w:val="32"/>
          <w:lang w:val="en-US" w:eastAsia="zh-CN"/>
        </w:rPr>
        <w:t>：</w:t>
      </w:r>
    </w:p>
    <w:p w14:paraId="62D96A21">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仿宋_GB2312" w:eastAsia="仿宋_GB2312"/>
          <w:sz w:val="32"/>
          <w:szCs w:val="32"/>
        </w:rPr>
        <w:t>《新疆理工学院学生转专业申请</w:t>
      </w:r>
      <w:r>
        <w:rPr>
          <w:rFonts w:hint="eastAsia" w:ascii="仿宋_GB2312" w:eastAsia="仿宋_GB2312"/>
          <w:sz w:val="32"/>
          <w:szCs w:val="32"/>
          <w:lang w:val="en-US" w:eastAsia="zh-CN"/>
        </w:rPr>
        <w:t>审批表</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纸质版和电子版；</w:t>
      </w:r>
    </w:p>
    <w:p w14:paraId="6712B15F">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学生转专业</w:t>
      </w:r>
      <w:r>
        <w:rPr>
          <w:rFonts w:hint="default" w:ascii="Times New Roman" w:hAnsi="Times New Roman" w:eastAsia="仿宋_GB2312" w:cs="Times New Roman"/>
          <w:sz w:val="32"/>
          <w:szCs w:val="32"/>
          <w:lang w:val="en-US" w:eastAsia="zh-CN"/>
        </w:rPr>
        <w:t>家长知情同意书及家长身份证复印件</w:t>
      </w:r>
      <w:r>
        <w:rPr>
          <w:rFonts w:hint="eastAsia" w:ascii="Times New Roman" w:hAnsi="Times New Roman" w:eastAsia="仿宋_GB2312" w:cs="Times New Roman"/>
          <w:sz w:val="32"/>
          <w:szCs w:val="32"/>
          <w:lang w:val="en-US" w:eastAsia="zh-CN"/>
        </w:rPr>
        <w:t>纸质版和电子版；</w:t>
      </w:r>
    </w:p>
    <w:p w14:paraId="4A6DDF46">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《学院申请</w:t>
      </w:r>
      <w:r>
        <w:rPr>
          <w:rFonts w:hint="default" w:ascii="Times New Roman" w:hAnsi="Times New Roman" w:eastAsia="仿宋_GB2312" w:cs="Times New Roman"/>
          <w:sz w:val="32"/>
          <w:szCs w:val="32"/>
          <w:lang w:val="en-US" w:eastAsia="zh-CN"/>
        </w:rPr>
        <w:t>转</w:t>
      </w:r>
      <w:r>
        <w:rPr>
          <w:rFonts w:hint="eastAsia" w:ascii="Times New Roman" w:hAnsi="Times New Roman" w:eastAsia="仿宋_GB2312" w:cs="Times New Roman"/>
          <w:sz w:val="32"/>
          <w:szCs w:val="32"/>
          <w:lang w:val="en-US" w:eastAsia="zh-CN"/>
        </w:rPr>
        <w:t>出学生信息</w:t>
      </w:r>
      <w:r>
        <w:rPr>
          <w:rFonts w:hint="default" w:ascii="Times New Roman" w:hAnsi="Times New Roman" w:eastAsia="仿宋_GB2312" w:cs="Times New Roman"/>
          <w:sz w:val="32"/>
          <w:szCs w:val="32"/>
          <w:lang w:val="en-US" w:eastAsia="zh-CN"/>
        </w:rPr>
        <w:t>汇总表</w:t>
      </w:r>
      <w:r>
        <w:rPr>
          <w:rFonts w:hint="eastAsia" w:ascii="Times New Roman" w:hAnsi="Times New Roman" w:eastAsia="仿宋_GB2312" w:cs="Times New Roman"/>
          <w:sz w:val="32"/>
          <w:szCs w:val="32"/>
          <w:lang w:val="en-US" w:eastAsia="zh-CN"/>
        </w:rPr>
        <w:t>》电子版；</w:t>
      </w:r>
    </w:p>
    <w:p w14:paraId="02576C92">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b w:val="0"/>
          <w:bCs w:val="0"/>
          <w:sz w:val="32"/>
          <w:szCs w:val="32"/>
          <w:lang w:val="en-US" w:eastAsia="zh-CN"/>
        </w:rPr>
        <w:t>学生需提交转专业书面申请，需表明具体转专业原因。</w:t>
      </w:r>
    </w:p>
    <w:p w14:paraId="3AC9FA5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right="0" w:firstLine="599" w:firstLineChars="200"/>
        <w:jc w:val="both"/>
        <w:textAlignment w:val="auto"/>
        <w:rPr>
          <w:rFonts w:hint="default" w:ascii="Times New Roman" w:hAnsi="Times New Roman" w:eastAsia="楷体" w:cs="Times New Roman"/>
          <w:b/>
          <w:bCs/>
          <w:i w:val="0"/>
          <w:iCs w:val="0"/>
          <w:caps w:val="0"/>
          <w:color w:val="auto"/>
          <w:spacing w:val="-11"/>
          <w:kern w:val="0"/>
          <w:sz w:val="32"/>
          <w:szCs w:val="32"/>
          <w:lang w:val="en-US" w:eastAsia="zh-CN" w:bidi="ar"/>
        </w:rPr>
      </w:pPr>
      <w:r>
        <w:rPr>
          <w:rFonts w:hint="default" w:ascii="Times New Roman" w:hAnsi="Times New Roman" w:eastAsia="楷体" w:cs="Times New Roman"/>
          <w:b/>
          <w:bCs/>
          <w:i w:val="0"/>
          <w:iCs w:val="0"/>
          <w:caps w:val="0"/>
          <w:color w:val="auto"/>
          <w:spacing w:val="-11"/>
          <w:kern w:val="0"/>
          <w:sz w:val="32"/>
          <w:szCs w:val="32"/>
          <w:lang w:val="en-US" w:eastAsia="zh-CN" w:bidi="ar"/>
        </w:rPr>
        <w:t>（</w:t>
      </w:r>
      <w:r>
        <w:rPr>
          <w:rFonts w:hint="eastAsia" w:ascii="Times New Roman" w:hAnsi="Times New Roman" w:eastAsia="楷体" w:cs="Times New Roman"/>
          <w:b/>
          <w:bCs/>
          <w:i w:val="0"/>
          <w:iCs w:val="0"/>
          <w:caps w:val="0"/>
          <w:color w:val="auto"/>
          <w:spacing w:val="-11"/>
          <w:kern w:val="0"/>
          <w:sz w:val="32"/>
          <w:szCs w:val="32"/>
          <w:lang w:val="en-US" w:eastAsia="zh-CN" w:bidi="ar"/>
        </w:rPr>
        <w:t>二</w:t>
      </w:r>
      <w:r>
        <w:rPr>
          <w:rFonts w:hint="default" w:ascii="Times New Roman" w:hAnsi="Times New Roman" w:eastAsia="楷体" w:cs="Times New Roman"/>
          <w:b/>
          <w:bCs/>
          <w:i w:val="0"/>
          <w:iCs w:val="0"/>
          <w:caps w:val="0"/>
          <w:color w:val="auto"/>
          <w:spacing w:val="-11"/>
          <w:kern w:val="0"/>
          <w:sz w:val="32"/>
          <w:szCs w:val="32"/>
          <w:lang w:val="en-US" w:eastAsia="zh-CN" w:bidi="ar"/>
        </w:rPr>
        <w:t>）</w:t>
      </w:r>
      <w:r>
        <w:rPr>
          <w:rFonts w:hint="eastAsia" w:ascii="Times New Roman" w:hAnsi="Times New Roman" w:eastAsia="楷体" w:cs="Times New Roman"/>
          <w:b/>
          <w:bCs/>
          <w:i w:val="0"/>
          <w:iCs w:val="0"/>
          <w:caps w:val="0"/>
          <w:color w:val="auto"/>
          <w:spacing w:val="-11"/>
          <w:kern w:val="0"/>
          <w:sz w:val="32"/>
          <w:szCs w:val="32"/>
          <w:lang w:val="en-US" w:eastAsia="zh-CN" w:bidi="ar"/>
        </w:rPr>
        <w:t>转入学生</w:t>
      </w:r>
    </w:p>
    <w:p w14:paraId="4D8400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基本</w:t>
      </w:r>
      <w:r>
        <w:rPr>
          <w:rFonts w:hint="default" w:ascii="Times New Roman" w:hAnsi="Times New Roman" w:eastAsia="仿宋_GB2312" w:cs="Times New Roman"/>
          <w:sz w:val="32"/>
          <w:szCs w:val="32"/>
          <w:lang w:val="en-US" w:eastAsia="zh-CN"/>
        </w:rPr>
        <w:t>条件</w:t>
      </w:r>
      <w:r>
        <w:rPr>
          <w:rFonts w:hint="eastAsia" w:ascii="Times New Roman" w:hAnsi="Times New Roman" w:eastAsia="仿宋_GB2312" w:cs="Times New Roman"/>
          <w:sz w:val="32"/>
          <w:szCs w:val="32"/>
          <w:lang w:val="en-US" w:eastAsia="zh-CN"/>
        </w:rPr>
        <w:t>：学生对食品营养与检验教育或食品安全与检测或食品卫生与营养学专业感兴</w:t>
      </w:r>
      <w:r>
        <w:rPr>
          <w:rFonts w:hint="eastAsia" w:ascii="Times New Roman" w:hAnsi="Times New Roman" w:eastAsia="仿宋_GB2312" w:cs="Times New Roman"/>
          <w:sz w:val="32"/>
          <w:szCs w:val="32"/>
          <w:highlight w:val="none"/>
          <w:lang w:val="en-US" w:eastAsia="zh-CN"/>
        </w:rPr>
        <w:t>趣。若</w:t>
      </w:r>
      <w:r>
        <w:rPr>
          <w:rFonts w:hint="eastAsia" w:ascii="仿宋_GB2312" w:hAnsi="仿宋_GB2312" w:eastAsia="仿宋_GB2312" w:cs="仿宋_GB2312"/>
          <w:i w:val="0"/>
          <w:iCs w:val="0"/>
          <w:caps w:val="0"/>
          <w:color w:val="333333"/>
          <w:spacing w:val="0"/>
          <w:sz w:val="32"/>
          <w:szCs w:val="32"/>
          <w:highlight w:val="none"/>
          <w:lang w:val="en-US" w:eastAsia="zh-CN"/>
        </w:rPr>
        <w:t>申请所转专业未修课程达到18学分的学生必须降级调整专业。</w:t>
      </w:r>
    </w:p>
    <w:p w14:paraId="16F333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2.各专业拟接收转专业人数：</w:t>
      </w:r>
    </w:p>
    <w:tbl>
      <w:tblPr>
        <w:tblStyle w:val="10"/>
        <w:tblpPr w:leftFromText="180" w:rightFromText="180" w:vertAnchor="text" w:horzAnchor="page" w:tblpX="1853" w:tblpY="194"/>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2623"/>
        <w:gridCol w:w="4396"/>
        <w:gridCol w:w="1383"/>
      </w:tblGrid>
      <w:tr w14:paraId="1AD9B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5"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FD05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8"/>
                <w:szCs w:val="28"/>
                <w:u w:val="none"/>
                <w:lang w:val="en-US" w:eastAsia="zh-CN" w:bidi="ar"/>
              </w:rPr>
              <w:t>食品科学与工程学院可接收转专业人数一览表</w:t>
            </w:r>
          </w:p>
        </w:tc>
      </w:tr>
      <w:tr w14:paraId="35585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F8AF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FAD3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专业名称</w:t>
            </w:r>
          </w:p>
        </w:tc>
        <w:tc>
          <w:tcPr>
            <w:tcW w:w="2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BB1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高考限考科类</w:t>
            </w:r>
          </w:p>
        </w:tc>
        <w:tc>
          <w:tcPr>
            <w:tcW w:w="7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D9A3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可接收人数</w:t>
            </w:r>
          </w:p>
        </w:tc>
      </w:tr>
      <w:tr w14:paraId="2205E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440F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3E62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食品营养与检验教育</w:t>
            </w:r>
          </w:p>
        </w:tc>
        <w:tc>
          <w:tcPr>
            <w:tcW w:w="2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1259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理工类或综合改革（高考选考物理、化学）</w:t>
            </w:r>
          </w:p>
        </w:tc>
        <w:tc>
          <w:tcPr>
            <w:tcW w:w="7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D074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3A05C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9CB4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5CB9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食品安全与检测</w:t>
            </w:r>
          </w:p>
        </w:tc>
        <w:tc>
          <w:tcPr>
            <w:tcW w:w="2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E9B8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理工类或综合改革（高考选考物理、化学）</w:t>
            </w:r>
          </w:p>
        </w:tc>
        <w:tc>
          <w:tcPr>
            <w:tcW w:w="7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1AAC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r>
      <w:tr w14:paraId="65691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C6D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5D37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食品卫生与营养学</w:t>
            </w:r>
          </w:p>
        </w:tc>
        <w:tc>
          <w:tcPr>
            <w:tcW w:w="2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B41D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理工类或综合改革（高考选考物理、化学）</w:t>
            </w:r>
          </w:p>
        </w:tc>
        <w:tc>
          <w:tcPr>
            <w:tcW w:w="7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A20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bl>
    <w:p w14:paraId="008E322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Times New Roman" w:eastAsia="仿宋_GB2312" w:cs="仿宋_GB2312"/>
          <w:i w:val="0"/>
          <w:iCs w:val="0"/>
          <w:caps w:val="0"/>
          <w:color w:val="000000"/>
          <w:spacing w:val="0"/>
          <w:kern w:val="2"/>
          <w:sz w:val="32"/>
          <w:szCs w:val="32"/>
          <w:shd w:val="clear" w:fill="FFFFFF"/>
          <w:lang w:val="en-US" w:eastAsia="zh-CN" w:bidi="ar-SA"/>
        </w:rPr>
      </w:pPr>
      <w:r>
        <w:rPr>
          <w:rFonts w:hint="eastAsia" w:ascii="仿宋_GB2312" w:hAnsi="Times New Roman" w:eastAsia="仿宋_GB2312" w:cs="仿宋_GB2312"/>
          <w:i w:val="0"/>
          <w:iCs w:val="0"/>
          <w:caps w:val="0"/>
          <w:color w:val="000000"/>
          <w:spacing w:val="0"/>
          <w:kern w:val="2"/>
          <w:sz w:val="32"/>
          <w:szCs w:val="32"/>
          <w:shd w:val="clear" w:fill="FFFFFF"/>
          <w:lang w:val="en-US" w:eastAsia="zh-CN" w:bidi="ar-SA"/>
        </w:rPr>
        <w:t>注：若申请转入食品科学与工程学院的学生人数超过学院可接收的名额限制，学院将依据学生考核情况进行排名，最终按照排名确定拟接收学生名单。</w:t>
      </w:r>
    </w:p>
    <w:p w14:paraId="14CFEB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考</w:t>
      </w:r>
      <w:r>
        <w:rPr>
          <w:rFonts w:hint="default" w:ascii="仿宋_GB2312" w:hAnsi="Times New Roman" w:eastAsia="仿宋_GB2312" w:cs="仿宋_GB2312"/>
          <w:i w:val="0"/>
          <w:iCs w:val="0"/>
          <w:caps w:val="0"/>
          <w:color w:val="000000"/>
          <w:spacing w:val="0"/>
          <w:sz w:val="32"/>
          <w:szCs w:val="32"/>
          <w:shd w:val="clear" w:fill="FFFFFF"/>
          <w:lang w:val="en-US" w:eastAsia="zh-CN"/>
        </w:rPr>
        <w:t>核</w:t>
      </w:r>
      <w:r>
        <w:rPr>
          <w:rFonts w:hint="eastAsia" w:ascii="仿宋_GB2312" w:hAnsi="Times New Roman" w:eastAsia="仿宋_GB2312" w:cs="仿宋_GB2312"/>
          <w:i w:val="0"/>
          <w:iCs w:val="0"/>
          <w:caps w:val="0"/>
          <w:color w:val="000000"/>
          <w:spacing w:val="0"/>
          <w:sz w:val="32"/>
          <w:szCs w:val="32"/>
          <w:shd w:val="clear" w:fill="FFFFFF"/>
          <w:lang w:val="en-US" w:eastAsia="zh-CN"/>
        </w:rPr>
        <w:t>方式及要求：主要以面试的方式考核，主要考察学生的思想政治素养、对专业培养与发展的了解程度、学生的学习能力与态度、以及学生的综合素质等</w:t>
      </w:r>
      <w:r>
        <w:rPr>
          <w:rFonts w:hint="eastAsia" w:ascii="Times New Roman" w:hAnsi="Times New Roman" w:eastAsia="仿宋_GB2312" w:cs="Times New Roman"/>
          <w:sz w:val="32"/>
          <w:szCs w:val="32"/>
          <w:lang w:val="en-US" w:eastAsia="zh-CN"/>
        </w:rPr>
        <w:t>。每位同学的面试时间原则上不超过10分钟，过程如下：</w:t>
      </w:r>
    </w:p>
    <w:p w14:paraId="516BD7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（1）学生携带身份证或学生证进入面试地点，进行3分钟自我介绍（阐述个人基本情况，转专业原因与优势，进入新专业后的学习计划等）。</w:t>
      </w:r>
    </w:p>
    <w:p w14:paraId="29A506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（2）转专业面试工作小组对学生进行提问，学生针对问题进行回答。</w:t>
      </w:r>
    </w:p>
    <w:p w14:paraId="41D283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（3）学生进行个人能力或特长展示（1-2分钟，可以携带相关作品、证书等证明材料）。</w:t>
      </w:r>
    </w:p>
    <w:p w14:paraId="7DFB7E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考核时间</w:t>
      </w:r>
      <w:r>
        <w:rPr>
          <w:rFonts w:hint="eastAsia" w:ascii="Times New Roman" w:hAnsi="Times New Roman" w:eastAsia="仿宋_GB2312" w:cs="Times New Roman"/>
          <w:sz w:val="32"/>
          <w:szCs w:val="32"/>
          <w:lang w:val="en-US" w:eastAsia="zh-CN"/>
        </w:rPr>
        <w:t>：2026年9月2日16:00（若时间调整，以届时通知为准）</w:t>
      </w:r>
    </w:p>
    <w:p w14:paraId="1B9CD5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5.考核</w:t>
      </w:r>
      <w:r>
        <w:rPr>
          <w:rFonts w:hint="default" w:ascii="Times New Roman" w:hAnsi="Times New Roman" w:eastAsia="仿宋_GB2312" w:cs="Times New Roman"/>
          <w:sz w:val="32"/>
          <w:szCs w:val="32"/>
          <w:lang w:val="en-US" w:eastAsia="zh-CN"/>
        </w:rPr>
        <w:t>地点</w:t>
      </w:r>
      <w:r>
        <w:rPr>
          <w:rFonts w:hint="eastAsia" w:ascii="Times New Roman" w:hAnsi="Times New Roman" w:eastAsia="仿宋_GB2312" w:cs="Times New Roman"/>
          <w:sz w:val="32"/>
          <w:szCs w:val="32"/>
          <w:lang w:val="en-US" w:eastAsia="zh-CN"/>
        </w:rPr>
        <w:t>：文科三号楼213党员活动室</w:t>
      </w:r>
    </w:p>
    <w:p w14:paraId="5E8D74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Times New Roman" w:hAnsi="Times New Roman" w:eastAsia="仿宋_GB2312" w:cs="Times New Roman"/>
          <w:sz w:val="32"/>
          <w:szCs w:val="32"/>
          <w:lang w:val="en-US" w:eastAsia="zh-CN"/>
        </w:rPr>
        <w:t>6.拟转</w:t>
      </w:r>
      <w:r>
        <w:rPr>
          <w:rFonts w:hint="eastAsia" w:ascii="仿宋_GB2312" w:eastAsia="仿宋_GB2312"/>
          <w:sz w:val="32"/>
          <w:szCs w:val="32"/>
          <w:lang w:val="en-US" w:eastAsia="zh-CN"/>
        </w:rPr>
        <w:t>入</w:t>
      </w:r>
      <w:r>
        <w:rPr>
          <w:rFonts w:hint="eastAsia" w:ascii="仿宋_GB2312" w:eastAsia="仿宋_GB2312"/>
          <w:sz w:val="32"/>
          <w:szCs w:val="32"/>
        </w:rPr>
        <w:t>学生名单在学院</w:t>
      </w:r>
      <w:r>
        <w:rPr>
          <w:rFonts w:hint="eastAsia" w:ascii="仿宋_GB2312" w:eastAsia="仿宋_GB2312"/>
          <w:sz w:val="32"/>
          <w:szCs w:val="32"/>
          <w:lang w:val="en-US" w:eastAsia="zh-CN"/>
        </w:rPr>
        <w:t>网站公示</w:t>
      </w:r>
      <w:r>
        <w:rPr>
          <w:rFonts w:hint="eastAsia" w:ascii="仿宋_GB2312" w:eastAsia="仿宋_GB2312"/>
          <w:sz w:val="32"/>
          <w:szCs w:val="32"/>
        </w:rPr>
        <w:t>3个工作日，并明确写明建议转入的专业班级。公示无异议的，学院签批</w:t>
      </w:r>
      <w:r>
        <w:rPr>
          <w:rFonts w:hint="eastAsia" w:ascii="仿宋_GB2312" w:eastAsia="仿宋_GB2312"/>
          <w:sz w:val="32"/>
          <w:szCs w:val="32"/>
          <w:lang w:val="en-US" w:eastAsia="zh-CN"/>
        </w:rPr>
        <w:t>转专业审批表</w:t>
      </w:r>
      <w:r>
        <w:rPr>
          <w:rFonts w:hint="eastAsia" w:ascii="仿宋_GB2312" w:eastAsia="仿宋_GB2312"/>
          <w:sz w:val="32"/>
          <w:szCs w:val="32"/>
        </w:rPr>
        <w:t xml:space="preserve">，送交教务处。 </w:t>
      </w:r>
    </w:p>
    <w:p w14:paraId="39669E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bCs/>
          <w:sz w:val="32"/>
          <w:szCs w:val="32"/>
          <w:lang w:val="en-US" w:eastAsia="zh-CN"/>
        </w:rPr>
      </w:pPr>
      <w:r>
        <w:rPr>
          <w:rFonts w:hint="eastAsia" w:ascii="Times New Roman" w:hAnsi="Times New Roman" w:eastAsia="仿宋_GB2312" w:cs="Times New Roman"/>
          <w:sz w:val="32"/>
          <w:szCs w:val="32"/>
          <w:lang w:val="en-US" w:eastAsia="zh-CN"/>
        </w:rPr>
        <w:t>7.教务处对</w:t>
      </w:r>
      <w:r>
        <w:rPr>
          <w:rFonts w:hint="eastAsia" w:ascii="仿宋_GB2312" w:eastAsia="仿宋_GB2312"/>
          <w:sz w:val="32"/>
          <w:szCs w:val="32"/>
        </w:rPr>
        <w:t>拟接收转专业学生报</w:t>
      </w:r>
      <w:r>
        <w:rPr>
          <w:rFonts w:hint="eastAsia" w:ascii="仿宋_GB2312" w:eastAsia="仿宋_GB2312"/>
          <w:sz w:val="32"/>
          <w:szCs w:val="32"/>
          <w:lang w:val="en-US" w:eastAsia="zh-CN"/>
        </w:rPr>
        <w:t>送</w:t>
      </w:r>
      <w:r>
        <w:rPr>
          <w:rFonts w:hint="eastAsia" w:ascii="仿宋_GB2312" w:eastAsia="仿宋_GB2312"/>
          <w:sz w:val="32"/>
          <w:szCs w:val="32"/>
        </w:rPr>
        <w:t>学校</w:t>
      </w:r>
      <w:r>
        <w:rPr>
          <w:rFonts w:hint="eastAsia" w:ascii="仿宋_GB2312" w:eastAsia="仿宋_GB2312"/>
          <w:sz w:val="32"/>
          <w:szCs w:val="32"/>
          <w:lang w:val="en-US" w:eastAsia="zh-CN"/>
        </w:rPr>
        <w:t>校长办公</w:t>
      </w:r>
      <w:r>
        <w:rPr>
          <w:rFonts w:hint="eastAsia" w:ascii="仿宋_GB2312" w:eastAsia="仿宋_GB2312"/>
          <w:sz w:val="32"/>
          <w:szCs w:val="32"/>
        </w:rPr>
        <w:t>会</w:t>
      </w:r>
      <w:r>
        <w:rPr>
          <w:rFonts w:hint="eastAsia" w:ascii="仿宋_GB2312" w:eastAsia="仿宋_GB2312"/>
          <w:sz w:val="32"/>
          <w:szCs w:val="32"/>
          <w:lang w:val="en-US" w:eastAsia="zh-CN"/>
        </w:rPr>
        <w:t>审议</w:t>
      </w:r>
      <w:r>
        <w:rPr>
          <w:rFonts w:hint="eastAsia" w:ascii="仿宋_GB2312" w:eastAsia="仿宋_GB2312"/>
          <w:sz w:val="32"/>
          <w:szCs w:val="32"/>
          <w:lang w:eastAsia="zh-CN"/>
        </w:rPr>
        <w:t>，</w:t>
      </w:r>
      <w:r>
        <w:rPr>
          <w:rFonts w:hint="eastAsia" w:ascii="仿宋_GB2312" w:eastAsia="仿宋_GB2312"/>
          <w:sz w:val="32"/>
          <w:szCs w:val="32"/>
          <w:lang w:val="en-US" w:eastAsia="zh-CN"/>
        </w:rPr>
        <w:t>审议通过后教务处</w:t>
      </w:r>
      <w:r>
        <w:rPr>
          <w:rFonts w:hint="eastAsia" w:ascii="仿宋_GB2312" w:eastAsia="仿宋_GB2312"/>
          <w:sz w:val="32"/>
          <w:szCs w:val="32"/>
        </w:rPr>
        <w:t>印发转专业文件</w:t>
      </w:r>
      <w:r>
        <w:rPr>
          <w:rFonts w:hint="eastAsia" w:ascii="仿宋_GB2312" w:eastAsia="仿宋_GB2312"/>
          <w:sz w:val="32"/>
          <w:szCs w:val="32"/>
          <w:lang w:val="en-US" w:eastAsia="zh-CN"/>
        </w:rPr>
        <w:t>通知，学院教学管理中心做好学生交接安排</w:t>
      </w:r>
      <w:r>
        <w:rPr>
          <w:rFonts w:hint="eastAsia" w:ascii="仿宋_GB2312" w:eastAsia="仿宋_GB2312"/>
          <w:sz w:val="32"/>
          <w:szCs w:val="32"/>
        </w:rPr>
        <w:t>。</w:t>
      </w:r>
    </w:p>
    <w:p w14:paraId="7B48DB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right="0" w:firstLine="599" w:firstLineChars="200"/>
        <w:jc w:val="both"/>
        <w:textAlignment w:val="auto"/>
        <w:rPr>
          <w:rFonts w:hint="eastAsia" w:ascii="Times New Roman" w:hAnsi="Times New Roman" w:eastAsia="楷体" w:cs="Times New Roman"/>
          <w:b/>
          <w:bCs/>
          <w:i w:val="0"/>
          <w:iCs w:val="0"/>
          <w:caps w:val="0"/>
          <w:color w:val="auto"/>
          <w:spacing w:val="-11"/>
          <w:kern w:val="0"/>
          <w:sz w:val="32"/>
          <w:szCs w:val="32"/>
          <w:lang w:val="en-US" w:eastAsia="zh-CN" w:bidi="ar"/>
        </w:rPr>
      </w:pPr>
      <w:r>
        <w:rPr>
          <w:rFonts w:hint="default" w:ascii="Times New Roman" w:hAnsi="Times New Roman" w:eastAsia="楷体" w:cs="Times New Roman"/>
          <w:b/>
          <w:bCs/>
          <w:i w:val="0"/>
          <w:iCs w:val="0"/>
          <w:caps w:val="0"/>
          <w:color w:val="auto"/>
          <w:spacing w:val="-11"/>
          <w:kern w:val="0"/>
          <w:sz w:val="32"/>
          <w:szCs w:val="32"/>
          <w:lang w:val="en-US" w:eastAsia="zh-CN" w:bidi="ar"/>
        </w:rPr>
        <w:t>（</w:t>
      </w:r>
      <w:r>
        <w:rPr>
          <w:rFonts w:hint="eastAsia" w:ascii="Times New Roman" w:hAnsi="Times New Roman" w:eastAsia="楷体" w:cs="Times New Roman"/>
          <w:b/>
          <w:bCs/>
          <w:i w:val="0"/>
          <w:iCs w:val="0"/>
          <w:caps w:val="0"/>
          <w:color w:val="auto"/>
          <w:spacing w:val="-11"/>
          <w:kern w:val="0"/>
          <w:sz w:val="32"/>
          <w:szCs w:val="32"/>
          <w:lang w:val="en-US" w:eastAsia="zh-CN" w:bidi="ar"/>
        </w:rPr>
        <w:t>三</w:t>
      </w:r>
      <w:r>
        <w:rPr>
          <w:rFonts w:hint="default" w:ascii="Times New Roman" w:hAnsi="Times New Roman" w:eastAsia="楷体" w:cs="Times New Roman"/>
          <w:b/>
          <w:bCs/>
          <w:i w:val="0"/>
          <w:iCs w:val="0"/>
          <w:caps w:val="0"/>
          <w:color w:val="auto"/>
          <w:spacing w:val="-11"/>
          <w:kern w:val="0"/>
          <w:sz w:val="32"/>
          <w:szCs w:val="32"/>
          <w:lang w:val="en-US" w:eastAsia="zh-CN" w:bidi="ar"/>
        </w:rPr>
        <w:t>）</w:t>
      </w:r>
      <w:r>
        <w:rPr>
          <w:rFonts w:hint="eastAsia" w:ascii="Times New Roman" w:hAnsi="Times New Roman" w:eastAsia="楷体" w:cs="Times New Roman"/>
          <w:b/>
          <w:bCs/>
          <w:i w:val="0"/>
          <w:iCs w:val="0"/>
          <w:caps w:val="0"/>
          <w:color w:val="auto"/>
          <w:spacing w:val="-11"/>
          <w:kern w:val="0"/>
          <w:sz w:val="32"/>
          <w:szCs w:val="32"/>
          <w:lang w:val="en-US" w:eastAsia="zh-CN" w:bidi="ar"/>
        </w:rPr>
        <w:t>具体流程安排</w:t>
      </w:r>
    </w:p>
    <w:p w14:paraId="3D7291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1. 7</w:t>
      </w:r>
      <w:r>
        <w:rPr>
          <w:rFonts w:hint="default" w:ascii="Times New Roman" w:hAnsi="Times New Roman" w:eastAsia="仿宋_GB2312" w:cs="Times New Roman"/>
          <w:sz w:val="32"/>
          <w:szCs w:val="32"/>
          <w:highlight w:val="none"/>
          <w:lang w:val="en-US" w:eastAsia="zh-CN"/>
        </w:rPr>
        <w:t>月</w:t>
      </w:r>
      <w:r>
        <w:rPr>
          <w:rFonts w:hint="eastAsia" w:ascii="Times New Roman" w:hAnsi="Times New Roman" w:eastAsia="仿宋_GB2312" w:cs="Times New Roman"/>
          <w:sz w:val="32"/>
          <w:szCs w:val="32"/>
          <w:highlight w:val="none"/>
          <w:lang w:val="en-US" w:eastAsia="zh-CN"/>
        </w:rPr>
        <w:t>12</w:t>
      </w:r>
      <w:r>
        <w:rPr>
          <w:rFonts w:hint="default" w:ascii="Times New Roman" w:hAnsi="Times New Roman" w:eastAsia="仿宋_GB2312" w:cs="Times New Roman"/>
          <w:sz w:val="32"/>
          <w:szCs w:val="32"/>
          <w:highlight w:val="none"/>
          <w:lang w:val="en-US" w:eastAsia="zh-CN"/>
        </w:rPr>
        <w:t>日</w:t>
      </w:r>
      <w:r>
        <w:rPr>
          <w:rFonts w:hint="eastAsia" w:ascii="Times New Roman" w:hAnsi="Times New Roman" w:eastAsia="仿宋_GB2312" w:cs="Times New Roman"/>
          <w:sz w:val="32"/>
          <w:szCs w:val="32"/>
          <w:highlight w:val="none"/>
          <w:lang w:val="en-US" w:eastAsia="zh-CN"/>
        </w:rPr>
        <w:t>前，学生向教学管理中心提交转专业材料；</w:t>
      </w:r>
    </w:p>
    <w:p w14:paraId="706234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 7月12日，教学管理中心</w:t>
      </w:r>
      <w:r>
        <w:rPr>
          <w:rFonts w:hint="default" w:ascii="Times New Roman" w:hAnsi="Times New Roman" w:eastAsia="仿宋_GB2312" w:cs="Times New Roman"/>
          <w:sz w:val="32"/>
          <w:szCs w:val="32"/>
          <w:highlight w:val="none"/>
          <w:lang w:val="en-US" w:eastAsia="zh-CN"/>
        </w:rPr>
        <w:t>按照转专业管理办法审核</w:t>
      </w:r>
      <w:r>
        <w:rPr>
          <w:rFonts w:hint="eastAsia" w:ascii="Times New Roman" w:hAnsi="Times New Roman" w:eastAsia="仿宋_GB2312" w:cs="Times New Roman"/>
          <w:sz w:val="32"/>
          <w:szCs w:val="32"/>
          <w:highlight w:val="none"/>
          <w:lang w:val="en-US" w:eastAsia="zh-CN"/>
        </w:rPr>
        <w:t>学生转专业材料；</w:t>
      </w:r>
    </w:p>
    <w:p w14:paraId="30E4DF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3. 7月13日，学院党政联席会议研判确定转出学生名单，并形成会议记录；</w:t>
      </w:r>
    </w:p>
    <w:p w14:paraId="05CDE6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4. 7月14日前，学院教学管理中心提交</w:t>
      </w:r>
      <w:r>
        <w:rPr>
          <w:rFonts w:hint="default" w:ascii="Times New Roman" w:hAnsi="Times New Roman" w:eastAsia="仿宋_GB2312" w:cs="Times New Roman"/>
          <w:sz w:val="32"/>
          <w:szCs w:val="32"/>
          <w:highlight w:val="none"/>
        </w:rPr>
        <w:t>所有</w:t>
      </w:r>
      <w:r>
        <w:rPr>
          <w:rFonts w:hint="eastAsia" w:ascii="Times New Roman" w:hAnsi="Times New Roman" w:eastAsia="仿宋_GB2312" w:cs="Times New Roman"/>
          <w:sz w:val="32"/>
          <w:szCs w:val="32"/>
          <w:highlight w:val="none"/>
          <w:lang w:val="en-US" w:eastAsia="zh-CN"/>
        </w:rPr>
        <w:t>同意</w:t>
      </w:r>
      <w:r>
        <w:rPr>
          <w:rFonts w:hint="default" w:ascii="Times New Roman" w:hAnsi="Times New Roman" w:eastAsia="仿宋_GB2312" w:cs="Times New Roman"/>
          <w:sz w:val="32"/>
          <w:szCs w:val="32"/>
          <w:highlight w:val="none"/>
        </w:rPr>
        <w:t>转出学生的</w:t>
      </w:r>
      <w:r>
        <w:rPr>
          <w:rFonts w:hint="eastAsia" w:ascii="Times New Roman" w:hAnsi="Times New Roman" w:eastAsia="仿宋_GB2312" w:cs="Times New Roman"/>
          <w:sz w:val="32"/>
          <w:szCs w:val="32"/>
          <w:highlight w:val="none"/>
          <w:lang w:val="en-US" w:eastAsia="zh-CN"/>
        </w:rPr>
        <w:t>个人申请材料、学生成绩单、</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学院申请转出学生</w:t>
      </w:r>
      <w:r>
        <w:rPr>
          <w:rFonts w:hint="eastAsia" w:ascii="Times New Roman" w:hAnsi="Times New Roman" w:eastAsia="仿宋_GB2312" w:cs="Times New Roman"/>
          <w:sz w:val="32"/>
          <w:szCs w:val="32"/>
          <w:highlight w:val="none"/>
          <w:lang w:val="en-US" w:eastAsia="zh-CN"/>
        </w:rPr>
        <w:t>信息</w:t>
      </w:r>
      <w:r>
        <w:rPr>
          <w:rFonts w:hint="default" w:ascii="Times New Roman" w:hAnsi="Times New Roman" w:eastAsia="仿宋_GB2312" w:cs="Times New Roman"/>
          <w:sz w:val="32"/>
          <w:szCs w:val="32"/>
          <w:highlight w:val="none"/>
          <w:lang w:val="en-US" w:eastAsia="zh-CN"/>
        </w:rPr>
        <w:t>汇总表》</w:t>
      </w:r>
      <w:r>
        <w:rPr>
          <w:rFonts w:hint="eastAsia" w:ascii="Times New Roman" w:hAnsi="Times New Roman" w:eastAsia="仿宋_GB2312" w:cs="Times New Roman"/>
          <w:sz w:val="32"/>
          <w:szCs w:val="32"/>
          <w:highlight w:val="none"/>
          <w:lang w:val="en-US" w:eastAsia="zh-CN"/>
        </w:rPr>
        <w:t>至教务处；</w:t>
      </w:r>
    </w:p>
    <w:p w14:paraId="203CC2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 8月10日前，对申请转入学生进行资格复核；</w:t>
      </w:r>
    </w:p>
    <w:p w14:paraId="11492B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 9月2日，按照本工作方案组织转专业考核工作；</w:t>
      </w:r>
    </w:p>
    <w:p w14:paraId="7C18F4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 9月3日-9月7日公示拟转入学生考核结果。公示无异议的，签批《新疆理工学院学生转专业申请表》。</w:t>
      </w:r>
    </w:p>
    <w:p w14:paraId="1825AF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8. 9月8日，教学管理中心根据拟转入学生公示结果，报送材料至教务处。</w:t>
      </w:r>
    </w:p>
    <w:p w14:paraId="7DF621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w:t>
      </w:r>
      <w:r>
        <w:rPr>
          <w:rFonts w:hint="default" w:ascii="Times New Roman" w:hAnsi="Times New Roman" w:eastAsia="黑体" w:cs="Times New Roman"/>
          <w:sz w:val="32"/>
          <w:szCs w:val="32"/>
          <w:lang w:val="en-US" w:eastAsia="zh-CN"/>
        </w:rPr>
        <w:t>工作</w:t>
      </w:r>
      <w:r>
        <w:rPr>
          <w:rFonts w:hint="default" w:ascii="Times New Roman" w:hAnsi="Times New Roman" w:eastAsia="黑体" w:cs="Times New Roman"/>
          <w:sz w:val="32"/>
          <w:szCs w:val="32"/>
        </w:rPr>
        <w:t>要求</w:t>
      </w:r>
    </w:p>
    <w:p w14:paraId="73A3691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w:t>
      </w:r>
      <w:r>
        <w:rPr>
          <w:rFonts w:hint="eastAsia" w:ascii="Times New Roman" w:hAnsi="Times New Roman" w:eastAsia="仿宋_GB2312" w:cs="Times New Roman"/>
          <w:kern w:val="2"/>
          <w:sz w:val="32"/>
          <w:szCs w:val="32"/>
          <w:lang w:val="en-US" w:eastAsia="zh-CN" w:bidi="ar-SA"/>
        </w:rPr>
        <w:t>2025级各班班主任</w:t>
      </w:r>
      <w:r>
        <w:rPr>
          <w:rFonts w:hint="default" w:ascii="Times New Roman" w:hAnsi="Times New Roman" w:eastAsia="仿宋_GB2312" w:cs="Times New Roman"/>
          <w:kern w:val="2"/>
          <w:sz w:val="32"/>
          <w:szCs w:val="32"/>
          <w:lang w:val="en-US" w:eastAsia="zh-CN" w:bidi="ar-SA"/>
        </w:rPr>
        <w:t>要认真学习领会转专业审批有关规定和要求，提醒学生慎重考虑、认真对待</w:t>
      </w:r>
      <w:r>
        <w:rPr>
          <w:rFonts w:hint="eastAsia" w:ascii="Times New Roman" w:hAnsi="Times New Roman" w:eastAsia="仿宋_GB2312" w:cs="Times New Roman"/>
          <w:kern w:val="2"/>
          <w:sz w:val="32"/>
          <w:szCs w:val="32"/>
          <w:lang w:val="en-US" w:eastAsia="zh-CN" w:bidi="ar-SA"/>
        </w:rPr>
        <w:t>。学生应充分认识到，转专业可能存在学费标准变更、学业负担加重，或因新专业课程补修不足而无法毕业，甚至因不适应新专业学习而不能毕业的风险。转专业成功后，将不再接受学生转回原专业或再次转专业的申请，请学生在申请转专业前慎重考虑自身学业规划。班主任</w:t>
      </w:r>
      <w:r>
        <w:rPr>
          <w:rFonts w:hint="default" w:ascii="Times New Roman" w:hAnsi="Times New Roman" w:eastAsia="仿宋_GB2312" w:cs="Times New Roman"/>
          <w:kern w:val="2"/>
          <w:sz w:val="32"/>
          <w:szCs w:val="32"/>
          <w:lang w:val="en-US" w:eastAsia="zh-CN" w:bidi="ar-SA"/>
        </w:rPr>
        <w:t>向学生做好政策解释工作，及时回应学生咨询、申诉。</w:t>
      </w:r>
    </w:p>
    <w:p w14:paraId="75B47A7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i w:val="0"/>
          <w:iCs w:val="0"/>
          <w:caps w:val="0"/>
          <w:color w:val="333333"/>
          <w:spacing w:val="0"/>
          <w:sz w:val="32"/>
          <w:szCs w:val="32"/>
          <w:lang w:val="en-US" w:eastAsia="zh-CN"/>
        </w:rPr>
        <w:t>2.</w:t>
      </w:r>
      <w:r>
        <w:rPr>
          <w:rFonts w:hint="eastAsia" w:ascii="Times New Roman" w:hAnsi="Times New Roman" w:eastAsia="仿宋_GB2312" w:cs="Times New Roman"/>
          <w:sz w:val="32"/>
          <w:szCs w:val="32"/>
          <w:lang w:val="en-US" w:eastAsia="zh-CN"/>
        </w:rPr>
        <w:t>转专业录取公示期间，学生可以提出放弃转专业的申请；</w:t>
      </w:r>
      <w:r>
        <w:rPr>
          <w:rFonts w:hint="default" w:ascii="Times New Roman" w:hAnsi="Times New Roman" w:eastAsia="仿宋_GB2312" w:cs="Times New Roman"/>
          <w:sz w:val="32"/>
          <w:szCs w:val="32"/>
          <w:lang w:val="en-US" w:eastAsia="zh-CN"/>
        </w:rPr>
        <w:t>录取公示期结束后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教务处</w:t>
      </w:r>
      <w:r>
        <w:rPr>
          <w:rFonts w:hint="eastAsia" w:ascii="Times New Roman" w:hAnsi="Times New Roman" w:eastAsia="仿宋_GB2312" w:cs="Times New Roman"/>
          <w:sz w:val="32"/>
          <w:szCs w:val="32"/>
          <w:lang w:val="en-US" w:eastAsia="zh-CN"/>
        </w:rPr>
        <w:t>正式发文</w:t>
      </w:r>
      <w:r>
        <w:rPr>
          <w:rFonts w:hint="default" w:ascii="Times New Roman" w:hAnsi="Times New Roman" w:eastAsia="仿宋_GB2312" w:cs="Times New Roman"/>
          <w:sz w:val="32"/>
          <w:szCs w:val="32"/>
          <w:lang w:val="en-US" w:eastAsia="zh-CN"/>
        </w:rPr>
        <w:t>，进行学籍异动处理</w:t>
      </w:r>
      <w:r>
        <w:rPr>
          <w:rFonts w:hint="eastAsia" w:ascii="Times New Roman" w:hAnsi="Times New Roman" w:eastAsia="仿宋_GB2312" w:cs="Times New Roman"/>
          <w:sz w:val="32"/>
          <w:szCs w:val="32"/>
          <w:lang w:val="en-US" w:eastAsia="zh-CN"/>
        </w:rPr>
        <w:t>时，</w:t>
      </w:r>
      <w:r>
        <w:rPr>
          <w:rFonts w:hint="default" w:ascii="Times New Roman" w:hAnsi="Times New Roman" w:eastAsia="仿宋_GB2312" w:cs="Times New Roman"/>
          <w:sz w:val="32"/>
          <w:szCs w:val="32"/>
          <w:lang w:val="en-US" w:eastAsia="zh-CN"/>
        </w:rPr>
        <w:t>学</w:t>
      </w:r>
      <w:r>
        <w:rPr>
          <w:rFonts w:hint="eastAsia" w:ascii="Times New Roman" w:hAnsi="Times New Roman" w:eastAsia="仿宋_GB2312" w:cs="Times New Roman"/>
          <w:sz w:val="32"/>
          <w:szCs w:val="32"/>
          <w:lang w:val="en-US" w:eastAsia="zh-CN"/>
        </w:rPr>
        <w:t>院</w:t>
      </w:r>
      <w:r>
        <w:rPr>
          <w:rFonts w:hint="default" w:ascii="Times New Roman" w:hAnsi="Times New Roman" w:eastAsia="仿宋_GB2312" w:cs="Times New Roman"/>
          <w:sz w:val="32"/>
          <w:szCs w:val="32"/>
          <w:lang w:val="en-US" w:eastAsia="zh-CN"/>
        </w:rPr>
        <w:t>不再受理学生要求转回原专业的申请。</w:t>
      </w:r>
    </w:p>
    <w:p w14:paraId="3C4B26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3.教务处发文通知学生转专业成功前，</w:t>
      </w:r>
      <w:r>
        <w:rPr>
          <w:rFonts w:hint="default" w:ascii="Times New Roman" w:hAnsi="Times New Roman" w:eastAsia="仿宋_GB2312" w:cs="Times New Roman"/>
          <w:sz w:val="32"/>
          <w:szCs w:val="32"/>
          <w:lang w:val="en-US" w:eastAsia="zh-CN"/>
        </w:rPr>
        <w:t>学生应在原专业</w:t>
      </w:r>
      <w:r>
        <w:rPr>
          <w:rFonts w:hint="eastAsia" w:ascii="Times New Roman" w:hAnsi="Times New Roman" w:eastAsia="仿宋_GB2312" w:cs="Times New Roman"/>
          <w:sz w:val="32"/>
          <w:szCs w:val="32"/>
          <w:lang w:val="en-US" w:eastAsia="zh-CN"/>
        </w:rPr>
        <w:t>原</w:t>
      </w:r>
      <w:r>
        <w:rPr>
          <w:rFonts w:hint="default" w:ascii="Times New Roman" w:hAnsi="Times New Roman" w:eastAsia="仿宋_GB2312" w:cs="Times New Roman"/>
          <w:sz w:val="32"/>
          <w:szCs w:val="32"/>
          <w:lang w:val="en-US" w:eastAsia="zh-CN"/>
        </w:rPr>
        <w:t>班级正常参与教学活动。</w:t>
      </w:r>
      <w:r>
        <w:rPr>
          <w:rFonts w:hint="eastAsia" w:ascii="Times New Roman" w:hAnsi="Times New Roman" w:eastAsia="仿宋_GB2312" w:cs="Times New Roman"/>
          <w:sz w:val="32"/>
          <w:szCs w:val="32"/>
          <w:lang w:val="en-US" w:eastAsia="zh-CN"/>
        </w:rPr>
        <w:t>教务处发文后</w:t>
      </w:r>
      <w:r>
        <w:rPr>
          <w:rFonts w:hint="default" w:ascii="Times New Roman" w:hAnsi="Times New Roman" w:eastAsia="仿宋_GB2312" w:cs="Times New Roman"/>
          <w:sz w:val="32"/>
          <w:szCs w:val="32"/>
          <w:lang w:val="en-US" w:eastAsia="zh-CN"/>
        </w:rPr>
        <w:t>，学生可登录教务系统查询学籍信息的变更进度及新专业课表。同时，根据转入学院工作安排，由教学秘书</w:t>
      </w:r>
      <w:r>
        <w:rPr>
          <w:rFonts w:hint="eastAsia" w:ascii="Times New Roman" w:hAnsi="Times New Roman" w:eastAsia="仿宋_GB2312" w:cs="Times New Roman"/>
          <w:sz w:val="32"/>
          <w:szCs w:val="32"/>
          <w:lang w:val="en-US" w:eastAsia="zh-CN"/>
        </w:rPr>
        <w:t>做好转专业学生的成绩认定及</w:t>
      </w:r>
      <w:r>
        <w:rPr>
          <w:rFonts w:hint="default" w:ascii="Times New Roman" w:hAnsi="Times New Roman" w:eastAsia="仿宋_GB2312" w:cs="Times New Roman"/>
          <w:sz w:val="32"/>
          <w:szCs w:val="32"/>
          <w:lang w:val="en-US" w:eastAsia="zh-CN"/>
        </w:rPr>
        <w:t>办理课程补修</w:t>
      </w:r>
      <w:r>
        <w:rPr>
          <w:rFonts w:hint="eastAsia"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lang w:val="en-US" w:eastAsia="zh-CN"/>
        </w:rPr>
        <w:t>相关手续。</w:t>
      </w:r>
    </w:p>
    <w:p w14:paraId="5577095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p>
    <w:p w14:paraId="7FB1A6BD">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imes New Roman" w:hAnsi="Times New Roman" w:eastAsia="仿宋_GB2312" w:cs="Times New Roman"/>
          <w:sz w:val="32"/>
          <w:szCs w:val="32"/>
          <w:lang w:val="en-US" w:eastAsia="zh-CN"/>
        </w:rPr>
      </w:pPr>
    </w:p>
    <w:p w14:paraId="2309C5ED">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食品科学与工程学院</w:t>
      </w:r>
    </w:p>
    <w:p w14:paraId="5195C767">
      <w:pPr>
        <w:keepNext w:val="0"/>
        <w:keepLines w:val="0"/>
        <w:pageBreakBefore w:val="0"/>
        <w:widowControl w:val="0"/>
        <w:kinsoku/>
        <w:wordWrap/>
        <w:overflowPunct/>
        <w:topLinePunct w:val="0"/>
        <w:autoSpaceDE/>
        <w:autoSpaceDN/>
        <w:bidi w:val="0"/>
        <w:adjustRightInd/>
        <w:snapToGrid/>
        <w:spacing w:line="560" w:lineRule="exact"/>
        <w:ind w:firstLine="6080" w:firstLineChars="1900"/>
        <w:jc w:val="right"/>
        <w:textAlignment w:val="auto"/>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 xml:space="preserve">日 </w:t>
      </w:r>
    </w:p>
    <w:sectPr>
      <w:footerReference r:id="rId3" w:type="default"/>
      <w:pgSz w:w="11906" w:h="16838"/>
      <w:pgMar w:top="2098" w:right="1531" w:bottom="1984"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FF8DE">
    <w:pPr>
      <w:pStyle w:val="7"/>
      <w:tabs>
        <w:tab w:val="right" w:pos="8844"/>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3D91F">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333D91F">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r>
      <w:rPr>
        <w:rFonts w:hint="eastAsia"/>
        <w:lang w:eastAsia="zh-CN"/>
      </w:rPr>
      <w:tab/>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592F92"/>
    <w:multiLevelType w:val="singleLevel"/>
    <w:tmpl w:val="B1592F92"/>
    <w:lvl w:ilvl="0" w:tentative="0">
      <w:start w:val="2"/>
      <w:numFmt w:val="chineseCounting"/>
      <w:suff w:val="nothing"/>
      <w:lvlText w:val="%1、"/>
      <w:lvlJc w:val="left"/>
      <w:rPr>
        <w:rFonts w:hint="eastAsia"/>
      </w:rPr>
    </w:lvl>
  </w:abstractNum>
  <w:abstractNum w:abstractNumId="1">
    <w:nsid w:val="B2701971"/>
    <w:multiLevelType w:val="singleLevel"/>
    <w:tmpl w:val="B2701971"/>
    <w:lvl w:ilvl="0" w:tentative="0">
      <w:start w:val="1"/>
      <w:numFmt w:val="decimal"/>
      <w:suff w:val="nothing"/>
      <w:lvlText w:val="%1、"/>
      <w:lvlJc w:val="left"/>
    </w:lvl>
  </w:abstractNum>
  <w:abstractNum w:abstractNumId="2">
    <w:nsid w:val="F9DE0BD5"/>
    <w:multiLevelType w:val="singleLevel"/>
    <w:tmpl w:val="F9DE0BD5"/>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1A4CA3"/>
    <w:rsid w:val="03D853F3"/>
    <w:rsid w:val="054E7FAC"/>
    <w:rsid w:val="090559A6"/>
    <w:rsid w:val="0C1A4CA3"/>
    <w:rsid w:val="1D2E5AFC"/>
    <w:rsid w:val="227073AF"/>
    <w:rsid w:val="24864918"/>
    <w:rsid w:val="26E30348"/>
    <w:rsid w:val="288029E2"/>
    <w:rsid w:val="2D8C19BC"/>
    <w:rsid w:val="2F620A42"/>
    <w:rsid w:val="32FE5C6C"/>
    <w:rsid w:val="36EF0520"/>
    <w:rsid w:val="3922196A"/>
    <w:rsid w:val="3BDB05F6"/>
    <w:rsid w:val="42397AF0"/>
    <w:rsid w:val="44661A8A"/>
    <w:rsid w:val="48B91206"/>
    <w:rsid w:val="49093FE8"/>
    <w:rsid w:val="492422B8"/>
    <w:rsid w:val="4DA02BFB"/>
    <w:rsid w:val="526C3BA4"/>
    <w:rsid w:val="536316D2"/>
    <w:rsid w:val="59CD18ED"/>
    <w:rsid w:val="607E7D28"/>
    <w:rsid w:val="65A240F1"/>
    <w:rsid w:val="662F30BC"/>
    <w:rsid w:val="6A2F0178"/>
    <w:rsid w:val="6B362791"/>
    <w:rsid w:val="6C6636DA"/>
    <w:rsid w:val="73E221E3"/>
    <w:rsid w:val="79076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Lines="100" w:beforeAutospacing="0" w:after="100" w:afterLines="100" w:afterAutospacing="0"/>
      <w:ind w:firstLine="0" w:firstLineChars="0"/>
      <w:jc w:val="center"/>
      <w:outlineLvl w:val="0"/>
    </w:pPr>
    <w:rPr>
      <w:rFonts w:ascii="宋体" w:hAnsi="宋体" w:eastAsia="方正小标宋简体" w:cs="Times New Roman"/>
      <w:bCs/>
      <w:kern w:val="44"/>
      <w:sz w:val="44"/>
      <w:szCs w:val="48"/>
      <w:lang w:val="en-US" w:eastAsia="zh-CN"/>
    </w:rPr>
  </w:style>
  <w:style w:type="paragraph" w:styleId="3">
    <w:name w:val="heading 2"/>
    <w:basedOn w:val="1"/>
    <w:next w:val="1"/>
    <w:semiHidden/>
    <w:unhideWhenUsed/>
    <w:qFormat/>
    <w:uiPriority w:val="0"/>
    <w:pPr>
      <w:keepNext/>
      <w:keepLines/>
      <w:spacing w:beforeLines="0" w:beforeAutospacing="0" w:afterLines="0" w:afterAutospacing="0" w:line="560" w:lineRule="exact"/>
      <w:ind w:left="0"/>
      <w:jc w:val="left"/>
      <w:outlineLvl w:val="1"/>
    </w:pPr>
    <w:rPr>
      <w:rFonts w:ascii="仿宋_GB2312" w:hAnsi="仿宋_GB2312" w:eastAsia="黑体" w:cs="仿宋_GB2312"/>
      <w:spacing w:val="9"/>
      <w:szCs w:val="32"/>
    </w:rPr>
  </w:style>
  <w:style w:type="paragraph" w:styleId="4">
    <w:name w:val="heading 3"/>
    <w:basedOn w:val="1"/>
    <w:next w:val="1"/>
    <w:semiHidden/>
    <w:unhideWhenUsed/>
    <w:qFormat/>
    <w:uiPriority w:val="0"/>
    <w:pPr>
      <w:keepNext/>
      <w:keepLines/>
      <w:spacing w:beforeLines="0" w:beforeAutospacing="0" w:afterLines="0" w:afterAutospacing="0" w:line="560" w:lineRule="exact"/>
      <w:jc w:val="left"/>
      <w:outlineLvl w:val="2"/>
    </w:pPr>
    <w:rPr>
      <w:rFonts w:eastAsia="楷体"/>
    </w:rPr>
  </w:style>
  <w:style w:type="paragraph" w:styleId="5">
    <w:name w:val="heading 4"/>
    <w:basedOn w:val="1"/>
    <w:next w:val="1"/>
    <w:semiHidden/>
    <w:unhideWhenUsed/>
    <w:qFormat/>
    <w:uiPriority w:val="0"/>
    <w:pPr>
      <w:keepNext/>
      <w:keepLines/>
      <w:spacing w:line="560" w:lineRule="exact"/>
      <w:ind w:firstLine="0" w:firstLineChars="0"/>
      <w:jc w:val="center"/>
      <w:outlineLvl w:val="3"/>
    </w:pPr>
    <w:rPr>
      <w:rFonts w:eastAsia="楷体"/>
      <w:b/>
      <w:bCs/>
      <w:sz w:val="32"/>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0"/>
    <w:pPr>
      <w:spacing w:after="120" w:afterLines="0" w:afterAutospacing="0"/>
    </w:p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6"/>
    <w:qFormat/>
    <w:uiPriority w:val="0"/>
    <w:pPr>
      <w:ind w:firstLine="420" w:firstLineChars="100"/>
    </w:pPr>
  </w:style>
  <w:style w:type="paragraph" w:customStyle="1" w:styleId="12">
    <w:name w:val="样式1"/>
    <w:basedOn w:val="1"/>
    <w:qFormat/>
    <w:uiPriority w:val="0"/>
    <w:pPr>
      <w:spacing w:before="140" w:line="572" w:lineRule="exact"/>
      <w:ind w:firstLine="0" w:firstLineChars="0"/>
      <w:jc w:val="both"/>
      <w:outlineLvl w:val="1"/>
    </w:pPr>
    <w:rPr>
      <w:rFonts w:hint="eastAsia" w:ascii="方正小标宋简体" w:hAnsi="方正小标宋简体" w:eastAsia="方正小标宋简体" w:cs="方正小标宋简体"/>
      <w:spacing w:val="-3"/>
      <w:sz w:val="44"/>
      <w:szCs w:val="44"/>
      <w14:textOutline w14:w="5103" w14:cap="sq" w14:cmpd="sng">
        <w14:solidFill>
          <w14:srgbClr w14:val="000000"/>
        </w14:solidFill>
        <w14:prstDash w14:val="solid"/>
        <w14:bevel/>
      </w14:textOutline>
    </w:rPr>
  </w:style>
  <w:style w:type="paragraph" w:customStyle="1" w:styleId="13">
    <w:name w:val="样式2"/>
    <w:basedOn w:val="1"/>
    <w:qFormat/>
    <w:uiPriority w:val="0"/>
    <w:pPr>
      <w:spacing w:before="140" w:line="572" w:lineRule="exact"/>
      <w:ind w:firstLine="0" w:firstLineChars="0"/>
      <w:jc w:val="both"/>
      <w:outlineLvl w:val="1"/>
    </w:pPr>
    <w:rPr>
      <w:rFonts w:hint="eastAsia" w:ascii="方正小标宋简体" w:hAnsi="方正小标宋简体" w:eastAsia="方正小标宋简体" w:cs="方正小标宋简体"/>
      <w:spacing w:val="-3"/>
      <w:sz w:val="44"/>
      <w:szCs w:val="44"/>
      <w14:textOutline w14:w="5103" w14:cap="sq" w14:cmpd="sng">
        <w14:solidFill>
          <w14:srgbClr w14:val="000000"/>
        </w14:solidFill>
        <w14:prstDash w14:val="solid"/>
        <w14:bevel/>
      </w14:textOutli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1973</Words>
  <Characters>2048</Characters>
  <Lines>0</Lines>
  <Paragraphs>0</Paragraphs>
  <TotalTime>18</TotalTime>
  <ScaleCrop>false</ScaleCrop>
  <LinksUpToDate>false</LinksUpToDate>
  <CharactersWithSpaces>2064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2025-06-26T09:00:00Z</dcterms:created>
  <dc:creator>杜莎莎</dc:creator>
  <cp:lastModifiedBy>O_o</cp:lastModifiedBy>
  <cp:lastPrinted>2026-01-19T08:33:00Z</cp:lastPrinted>
  <dcterms:modified xsi:type="dcterms:W3CDTF">2026-07-07T03:28:34Z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7AD30CCF76FC44BF99D267A53EB4237B_13</vt:lpwstr>
  </property>
  <property fmtid="{D5CDD505-2E9C-101B-9397-08002B2CF9AE}" pid="4" name="KSOTemplateDocerSaveRecord">
    <vt:lpwstr>eyJoZGlkIjoiOWQ3Y2EzOGY5MGZjZmQ4ZGZhMGFlM2FjNjA2MzY0OWUiLCJ1c2VySWQiOiIzNDg5NTc5ODkifQ==</vt:lpwstr>
  </property>
</Properties>
</file>